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F9DE3B" w14:textId="77777777" w:rsidR="00392005" w:rsidRPr="008A473C" w:rsidRDefault="007D548F" w:rsidP="008A473C">
      <w:pPr>
        <w:ind w:firstLine="0"/>
        <w:jc w:val="center"/>
        <w:rPr>
          <w:szCs w:val="24"/>
        </w:rPr>
      </w:pPr>
      <w:r w:rsidRPr="008A473C">
        <w:rPr>
          <w:szCs w:val="24"/>
        </w:rPr>
        <w:t>UNITED STATES BANKRUPTCY COURT</w:t>
      </w:r>
    </w:p>
    <w:p w14:paraId="72CF4E47" w14:textId="77777777" w:rsidR="007D548F" w:rsidRPr="008A473C" w:rsidRDefault="007D548F" w:rsidP="008A473C">
      <w:pPr>
        <w:ind w:firstLine="0"/>
        <w:jc w:val="center"/>
        <w:rPr>
          <w:szCs w:val="24"/>
        </w:rPr>
      </w:pPr>
      <w:r w:rsidRPr="008A473C">
        <w:rPr>
          <w:szCs w:val="24"/>
        </w:rPr>
        <w:t>NORTHERN DISTRICT OF INDIANA</w:t>
      </w:r>
    </w:p>
    <w:p w14:paraId="0E292CCE" w14:textId="77777777" w:rsidR="008317CA" w:rsidRPr="008A473C" w:rsidRDefault="008317CA" w:rsidP="008A473C">
      <w:pPr>
        <w:rPr>
          <w:szCs w:val="24"/>
        </w:rPr>
      </w:pPr>
    </w:p>
    <w:tbl>
      <w:tblPr>
        <w:tblW w:w="9360" w:type="dxa"/>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9" w:type="dxa"/>
          <w:right w:w="109" w:type="dxa"/>
        </w:tblCellMar>
        <w:tblLook w:val="0000" w:firstRow="0" w:lastRow="0" w:firstColumn="0" w:lastColumn="0" w:noHBand="0" w:noVBand="0"/>
      </w:tblPr>
      <w:tblGrid>
        <w:gridCol w:w="4830"/>
        <w:gridCol w:w="4530"/>
      </w:tblGrid>
      <w:tr w:rsidR="00753D7F" w:rsidRPr="002D4E6B" w14:paraId="249D8660" w14:textId="77777777" w:rsidTr="00753D7F">
        <w:trPr>
          <w:cantSplit/>
        </w:trPr>
        <w:tc>
          <w:tcPr>
            <w:tcW w:w="4830" w:type="dxa"/>
            <w:tcBorders>
              <w:top w:val="single" w:sz="1" w:space="0" w:color="000000"/>
              <w:left w:val="nil"/>
              <w:bottom w:val="single" w:sz="1" w:space="0" w:color="000000"/>
              <w:right w:val="single" w:sz="1" w:space="0" w:color="000000"/>
            </w:tcBorders>
            <w:tcMar>
              <w:top w:w="120" w:type="dxa"/>
              <w:left w:w="120" w:type="dxa"/>
              <w:bottom w:w="58" w:type="dxa"/>
              <w:right w:w="120" w:type="dxa"/>
            </w:tcMar>
          </w:tcPr>
          <w:p w14:paraId="7952F8D1" w14:textId="77777777" w:rsidR="00753D7F" w:rsidRDefault="00753D7F" w:rsidP="00313950">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59"/>
              </w:tabs>
              <w:ind w:firstLine="0"/>
              <w:rPr>
                <w:rFonts w:eastAsia="Times New Roman" w:cs="Times New Roman"/>
                <w:szCs w:val="20"/>
              </w:rPr>
            </w:pPr>
            <w:r w:rsidRPr="002D4E6B">
              <w:rPr>
                <w:rFonts w:eastAsia="Times New Roman" w:cs="Times New Roman"/>
                <w:szCs w:val="20"/>
              </w:rPr>
              <w:t xml:space="preserve">In the Matter of: </w:t>
            </w:r>
            <w:bookmarkStart w:id="0" w:name="1"/>
            <w:bookmarkEnd w:id="0"/>
          </w:p>
          <w:p w14:paraId="7F2061E2" w14:textId="77777777" w:rsidR="00753D7F" w:rsidRDefault="00753D7F" w:rsidP="00313950">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59"/>
              </w:tabs>
              <w:ind w:firstLine="0"/>
              <w:rPr>
                <w:rFonts w:eastAsia="Times New Roman" w:cs="Times New Roman"/>
                <w:szCs w:val="20"/>
              </w:rPr>
            </w:pPr>
          </w:p>
          <w:p w14:paraId="185813F7" w14:textId="143043CF" w:rsidR="00753D7F" w:rsidRPr="00506CE4" w:rsidRDefault="00753D7F" w:rsidP="00753D7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59"/>
              </w:tabs>
              <w:ind w:firstLine="0"/>
              <w:rPr>
                <w:rFonts w:eastAsia="Times New Roman" w:cs="Times New Roman"/>
                <w:szCs w:val="20"/>
              </w:rPr>
            </w:pPr>
            <w:r w:rsidRPr="00506CE4">
              <w:rPr>
                <w:rFonts w:eastAsia="Times New Roman" w:cs="Times New Roman"/>
                <w:szCs w:val="20"/>
              </w:rPr>
              <w:t>_______________________</w:t>
            </w:r>
            <w:r w:rsidRPr="00506CE4">
              <w:rPr>
                <w:rFonts w:eastAsia="Times New Roman" w:cs="Times New Roman"/>
                <w:szCs w:val="20"/>
              </w:rPr>
              <w:fldChar w:fldCharType="begin"/>
            </w:r>
            <w:r w:rsidRPr="00506CE4">
              <w:rPr>
                <w:rFonts w:eastAsia="Times New Roman" w:cs="Times New Roman"/>
                <w:szCs w:val="20"/>
              </w:rPr>
              <w:instrText xml:space="preserve"> FILLIN  "Debtor(s) Name"  \* MERGEFORMAT </w:instrText>
            </w:r>
            <w:r w:rsidRPr="00506CE4">
              <w:rPr>
                <w:rFonts w:eastAsia="Times New Roman" w:cs="Times New Roman"/>
                <w:szCs w:val="20"/>
              </w:rPr>
              <w:fldChar w:fldCharType="end"/>
            </w:r>
          </w:p>
          <w:p w14:paraId="2AAD3AD8" w14:textId="77777777" w:rsidR="00753D7F" w:rsidRDefault="00753D7F" w:rsidP="00313950">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59"/>
              </w:tabs>
              <w:ind w:firstLine="0"/>
              <w:rPr>
                <w:rFonts w:eastAsia="Times New Roman" w:cs="Times New Roman"/>
                <w:i/>
                <w:szCs w:val="20"/>
              </w:rPr>
            </w:pPr>
            <w:r w:rsidRPr="002D4E6B">
              <w:rPr>
                <w:rFonts w:eastAsia="Times New Roman" w:cs="Times New Roman"/>
                <w:szCs w:val="20"/>
              </w:rPr>
              <w:tab/>
            </w:r>
            <w:r w:rsidRPr="002D4E6B">
              <w:rPr>
                <w:rFonts w:eastAsia="Times New Roman" w:cs="Times New Roman"/>
                <w:i/>
                <w:szCs w:val="20"/>
              </w:rPr>
              <w:t>Debtor</w:t>
            </w:r>
            <w:bookmarkStart w:id="1" w:name="5"/>
            <w:bookmarkEnd w:id="1"/>
            <w:r w:rsidRPr="002D4E6B">
              <w:rPr>
                <w:rFonts w:eastAsia="Times New Roman" w:cs="Times New Roman"/>
                <w:i/>
                <w:szCs w:val="20"/>
              </w:rPr>
              <w:t>(s)</w:t>
            </w:r>
          </w:p>
          <w:p w14:paraId="06029DC3" w14:textId="77777777" w:rsidR="00753D7F" w:rsidRPr="002D4E6B" w:rsidRDefault="00753D7F" w:rsidP="00313950">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59"/>
              </w:tabs>
              <w:ind w:firstLine="0"/>
              <w:rPr>
                <w:rFonts w:eastAsia="Times New Roman" w:cs="Times New Roman"/>
                <w:i/>
                <w:szCs w:val="20"/>
              </w:rPr>
            </w:pPr>
          </w:p>
        </w:tc>
        <w:tc>
          <w:tcPr>
            <w:tcW w:w="4530" w:type="dxa"/>
            <w:tcBorders>
              <w:top w:val="nil"/>
              <w:left w:val="single" w:sz="1" w:space="0" w:color="000000"/>
              <w:bottom w:val="nil"/>
              <w:right w:val="nil"/>
            </w:tcBorders>
            <w:tcMar>
              <w:top w:w="120" w:type="dxa"/>
              <w:left w:w="120" w:type="dxa"/>
              <w:bottom w:w="58" w:type="dxa"/>
              <w:right w:w="120" w:type="dxa"/>
            </w:tcMar>
          </w:tcPr>
          <w:p w14:paraId="2D6AE9B4" w14:textId="77777777" w:rsidR="00753D7F" w:rsidRPr="002D4E6B" w:rsidRDefault="00753D7F" w:rsidP="00313950">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59"/>
              </w:tabs>
              <w:ind w:firstLine="0"/>
              <w:rPr>
                <w:rFonts w:eastAsia="Times New Roman" w:cs="Times New Roman"/>
                <w:szCs w:val="20"/>
              </w:rPr>
            </w:pPr>
          </w:p>
          <w:p w14:paraId="79946A24" w14:textId="77777777" w:rsidR="00753D7F" w:rsidRPr="002D4E6B" w:rsidRDefault="00753D7F" w:rsidP="00313950">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59"/>
              </w:tabs>
              <w:ind w:firstLine="0"/>
              <w:rPr>
                <w:rFonts w:eastAsia="Times New Roman" w:cs="Times New Roman"/>
                <w:szCs w:val="20"/>
              </w:rPr>
            </w:pPr>
          </w:p>
          <w:p w14:paraId="4DB8D96B" w14:textId="11CAE110" w:rsidR="00753D7F" w:rsidRPr="002D4E6B" w:rsidRDefault="00753D7F" w:rsidP="00313950">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59"/>
              </w:tabs>
              <w:ind w:firstLine="0"/>
              <w:rPr>
                <w:rFonts w:eastAsia="Times New Roman" w:cs="Times New Roman"/>
                <w:szCs w:val="20"/>
              </w:rPr>
            </w:pPr>
            <w:r w:rsidRPr="002D4E6B">
              <w:rPr>
                <w:rFonts w:eastAsia="Times New Roman" w:cs="Times New Roman"/>
                <w:szCs w:val="20"/>
              </w:rPr>
              <w:t xml:space="preserve">Case No.: </w:t>
            </w:r>
            <w:r>
              <w:rPr>
                <w:rFonts w:eastAsia="Times New Roman" w:cs="Times New Roman"/>
                <w:szCs w:val="20"/>
              </w:rPr>
              <w:t>_______________</w:t>
            </w:r>
            <w:r w:rsidRPr="00753D7F">
              <w:rPr>
                <w:rFonts w:eastAsia="Times New Roman" w:cs="Times New Roman"/>
                <w:szCs w:val="20"/>
                <w:highlight w:val="yellow"/>
              </w:rPr>
              <w:fldChar w:fldCharType="begin"/>
            </w:r>
            <w:r w:rsidRPr="00753D7F">
              <w:rPr>
                <w:rFonts w:eastAsia="Times New Roman" w:cs="Times New Roman"/>
                <w:szCs w:val="20"/>
                <w:highlight w:val="yellow"/>
              </w:rPr>
              <w:instrText xml:space="preserve"> FILLIN  "Case Number"  \* MERGEFORMAT </w:instrText>
            </w:r>
            <w:r w:rsidRPr="00753D7F">
              <w:rPr>
                <w:rFonts w:eastAsia="Times New Roman" w:cs="Times New Roman"/>
                <w:szCs w:val="20"/>
                <w:highlight w:val="yellow"/>
              </w:rPr>
              <w:fldChar w:fldCharType="separate"/>
            </w:r>
            <w:r w:rsidRPr="00753D7F">
              <w:rPr>
                <w:rFonts w:eastAsia="Times New Roman" w:cs="Times New Roman"/>
                <w:szCs w:val="20"/>
                <w:highlight w:val="yellow"/>
              </w:rPr>
              <w:fldChar w:fldCharType="begin"/>
            </w:r>
            <w:r w:rsidRPr="00753D7F">
              <w:rPr>
                <w:rFonts w:eastAsia="Times New Roman" w:cs="Times New Roman"/>
                <w:szCs w:val="20"/>
                <w:highlight w:val="yellow"/>
              </w:rPr>
              <w:instrText xml:space="preserve"> FILLIN  "Main Case Number"  \* MERGEFORMAT </w:instrText>
            </w:r>
            <w:r w:rsidRPr="00753D7F">
              <w:rPr>
                <w:rFonts w:eastAsia="Times New Roman" w:cs="Times New Roman"/>
                <w:szCs w:val="20"/>
                <w:highlight w:val="yellow"/>
              </w:rPr>
              <w:fldChar w:fldCharType="end"/>
            </w:r>
            <w:r w:rsidRPr="00753D7F">
              <w:rPr>
                <w:rFonts w:eastAsia="Times New Roman" w:cs="Times New Roman"/>
                <w:szCs w:val="20"/>
                <w:highlight w:val="yellow"/>
              </w:rPr>
              <w:fldChar w:fldCharType="end"/>
            </w:r>
          </w:p>
          <w:p w14:paraId="4779BEE7" w14:textId="67D491F2" w:rsidR="00753D7F" w:rsidRPr="002D4E6B" w:rsidRDefault="00753D7F" w:rsidP="00313950">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59"/>
              </w:tabs>
              <w:ind w:firstLine="0"/>
              <w:rPr>
                <w:rFonts w:eastAsia="Times New Roman" w:cs="Times New Roman"/>
                <w:szCs w:val="20"/>
              </w:rPr>
            </w:pPr>
            <w:r w:rsidRPr="002D4E6B">
              <w:rPr>
                <w:rFonts w:eastAsia="Times New Roman" w:cs="Times New Roman"/>
                <w:szCs w:val="20"/>
              </w:rPr>
              <w:t xml:space="preserve">Chapter </w:t>
            </w:r>
            <w:bookmarkStart w:id="2" w:name="4"/>
            <w:bookmarkEnd w:id="2"/>
            <w:r>
              <w:rPr>
                <w:rFonts w:eastAsia="Times New Roman" w:cs="Times New Roman"/>
                <w:szCs w:val="20"/>
              </w:rPr>
              <w:t>____</w:t>
            </w:r>
            <w:r>
              <w:rPr>
                <w:rFonts w:eastAsia="Times New Roman" w:cs="Times New Roman"/>
                <w:szCs w:val="20"/>
              </w:rPr>
              <w:fldChar w:fldCharType="begin"/>
            </w:r>
            <w:r>
              <w:rPr>
                <w:rFonts w:eastAsia="Times New Roman" w:cs="Times New Roman"/>
                <w:szCs w:val="20"/>
              </w:rPr>
              <w:instrText xml:space="preserve"> FILLIN  "Chapter #"  \* MERGEFORMAT </w:instrText>
            </w:r>
            <w:r>
              <w:rPr>
                <w:rFonts w:eastAsia="Times New Roman" w:cs="Times New Roman"/>
                <w:szCs w:val="20"/>
              </w:rPr>
              <w:fldChar w:fldCharType="end"/>
            </w:r>
          </w:p>
        </w:tc>
      </w:tr>
      <w:tr w:rsidR="00753D7F" w:rsidRPr="002D4E6B" w14:paraId="37A18C0C" w14:textId="77777777" w:rsidTr="00753D7F">
        <w:trPr>
          <w:cantSplit/>
        </w:trPr>
        <w:tc>
          <w:tcPr>
            <w:tcW w:w="4830" w:type="dxa"/>
            <w:tcBorders>
              <w:top w:val="single" w:sz="1" w:space="0" w:color="000000"/>
              <w:left w:val="nil"/>
              <w:bottom w:val="single" w:sz="1" w:space="0" w:color="000000"/>
              <w:right w:val="single" w:sz="1" w:space="0" w:color="000000"/>
            </w:tcBorders>
            <w:tcMar>
              <w:top w:w="120" w:type="dxa"/>
              <w:left w:w="120" w:type="dxa"/>
              <w:bottom w:w="58" w:type="dxa"/>
              <w:right w:w="120" w:type="dxa"/>
            </w:tcMar>
          </w:tcPr>
          <w:p w14:paraId="4A38DE47" w14:textId="77777777" w:rsidR="00753D7F" w:rsidRPr="002D4E6B" w:rsidRDefault="00753D7F" w:rsidP="00313950">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59"/>
              </w:tabs>
              <w:ind w:firstLine="0"/>
              <w:rPr>
                <w:rFonts w:eastAsia="Times New Roman" w:cs="Times New Roman"/>
                <w:szCs w:val="20"/>
              </w:rPr>
            </w:pPr>
          </w:p>
          <w:p w14:paraId="02B415A0" w14:textId="19A0C7DB" w:rsidR="00753D7F" w:rsidRPr="00753D7F" w:rsidRDefault="00753D7F" w:rsidP="00313950">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59"/>
              </w:tabs>
              <w:ind w:firstLine="0"/>
              <w:rPr>
                <w:rFonts w:eastAsia="Times New Roman" w:cs="Times New Roman"/>
                <w:b/>
                <w:bCs/>
                <w:szCs w:val="20"/>
              </w:rPr>
            </w:pPr>
            <w:bookmarkStart w:id="3" w:name="6"/>
            <w:bookmarkEnd w:id="3"/>
            <w:r w:rsidRPr="00753D7F">
              <w:rPr>
                <w:rFonts w:eastAsia="Times New Roman" w:cs="Times New Roman"/>
                <w:b/>
                <w:bCs/>
                <w:szCs w:val="20"/>
              </w:rPr>
              <w:t>_______________________</w:t>
            </w:r>
            <w:r w:rsidRPr="00753D7F">
              <w:rPr>
                <w:rFonts w:eastAsia="Times New Roman" w:cs="Times New Roman"/>
                <w:b/>
                <w:bCs/>
                <w:szCs w:val="20"/>
              </w:rPr>
              <w:fldChar w:fldCharType="begin"/>
            </w:r>
            <w:r w:rsidRPr="00753D7F">
              <w:rPr>
                <w:rFonts w:eastAsia="Times New Roman" w:cs="Times New Roman"/>
                <w:b/>
                <w:bCs/>
                <w:szCs w:val="20"/>
              </w:rPr>
              <w:instrText xml:space="preserve"> FILLIN  "Plaintiff(s) Name"  \* MERGEFORMAT </w:instrText>
            </w:r>
            <w:r w:rsidRPr="00753D7F">
              <w:rPr>
                <w:rFonts w:eastAsia="Times New Roman" w:cs="Times New Roman"/>
                <w:b/>
                <w:bCs/>
                <w:szCs w:val="20"/>
              </w:rPr>
              <w:fldChar w:fldCharType="end"/>
            </w:r>
          </w:p>
          <w:p w14:paraId="51AE47B5" w14:textId="77777777" w:rsidR="00753D7F" w:rsidRPr="002D4E6B" w:rsidRDefault="00753D7F" w:rsidP="00313950">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59"/>
              </w:tabs>
              <w:ind w:firstLine="0"/>
              <w:rPr>
                <w:rFonts w:eastAsia="Times New Roman" w:cs="Times New Roman"/>
                <w:szCs w:val="20"/>
              </w:rPr>
            </w:pPr>
            <w:r w:rsidRPr="002D4E6B">
              <w:rPr>
                <w:rFonts w:eastAsia="Times New Roman" w:cs="Times New Roman"/>
                <w:szCs w:val="20"/>
              </w:rPr>
              <w:tab/>
            </w:r>
            <w:r w:rsidRPr="002D4E6B">
              <w:rPr>
                <w:rFonts w:eastAsia="Times New Roman" w:cs="Times New Roman"/>
                <w:i/>
                <w:szCs w:val="20"/>
              </w:rPr>
              <w:t>Plaintiff</w:t>
            </w:r>
          </w:p>
          <w:p w14:paraId="2601C785" w14:textId="77777777" w:rsidR="00753D7F" w:rsidRPr="002D4E6B" w:rsidRDefault="00753D7F" w:rsidP="00313950">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59"/>
              </w:tabs>
              <w:ind w:firstLine="0"/>
              <w:rPr>
                <w:rFonts w:eastAsia="Times New Roman" w:cs="Times New Roman"/>
                <w:szCs w:val="20"/>
              </w:rPr>
            </w:pPr>
          </w:p>
          <w:p w14:paraId="2D4FFEDA" w14:textId="77777777" w:rsidR="00753D7F" w:rsidRPr="002D4E6B" w:rsidRDefault="00753D7F" w:rsidP="00313950">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59"/>
              </w:tabs>
              <w:ind w:firstLine="0"/>
              <w:rPr>
                <w:rFonts w:eastAsia="Times New Roman" w:cs="Times New Roman"/>
                <w:szCs w:val="20"/>
              </w:rPr>
            </w:pPr>
            <w:r w:rsidRPr="002D4E6B">
              <w:rPr>
                <w:rFonts w:eastAsia="Times New Roman" w:cs="Times New Roman"/>
                <w:szCs w:val="20"/>
              </w:rPr>
              <w:tab/>
              <w:t>vs.</w:t>
            </w:r>
          </w:p>
          <w:p w14:paraId="70F0BA3F" w14:textId="77777777" w:rsidR="00753D7F" w:rsidRDefault="00753D7F" w:rsidP="00313950">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59"/>
              </w:tabs>
              <w:ind w:firstLine="0"/>
              <w:rPr>
                <w:rFonts w:eastAsia="Times New Roman" w:cs="Times New Roman"/>
                <w:szCs w:val="20"/>
              </w:rPr>
            </w:pPr>
            <w:bookmarkStart w:id="4" w:name="8"/>
            <w:bookmarkEnd w:id="4"/>
          </w:p>
          <w:p w14:paraId="5E2606E9" w14:textId="1C542D40" w:rsidR="00753D7F" w:rsidRDefault="00753D7F" w:rsidP="00313950">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59"/>
              </w:tabs>
              <w:ind w:firstLine="0"/>
              <w:rPr>
                <w:rFonts w:eastAsia="Times New Roman" w:cs="Times New Roman"/>
                <w:szCs w:val="20"/>
              </w:rPr>
            </w:pPr>
            <w:r>
              <w:rPr>
                <w:rFonts w:eastAsia="Times New Roman" w:cs="Times New Roman"/>
                <w:b/>
                <w:bCs/>
                <w:szCs w:val="20"/>
              </w:rPr>
              <w:t>_______________________</w:t>
            </w:r>
            <w:r>
              <w:rPr>
                <w:rFonts w:eastAsia="Times New Roman" w:cs="Times New Roman"/>
                <w:szCs w:val="20"/>
              </w:rPr>
              <w:fldChar w:fldCharType="begin"/>
            </w:r>
            <w:r>
              <w:rPr>
                <w:rFonts w:eastAsia="Times New Roman" w:cs="Times New Roman"/>
                <w:szCs w:val="20"/>
              </w:rPr>
              <w:instrText xml:space="preserve"> FILLIN  "Defendant Name"  \* MERGEFORMAT </w:instrText>
            </w:r>
            <w:r>
              <w:rPr>
                <w:rFonts w:eastAsia="Times New Roman" w:cs="Times New Roman"/>
                <w:szCs w:val="20"/>
              </w:rPr>
              <w:fldChar w:fldCharType="end"/>
            </w:r>
          </w:p>
          <w:p w14:paraId="7F43058D" w14:textId="77777777" w:rsidR="00753D7F" w:rsidRDefault="00753D7F" w:rsidP="00313950">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59"/>
              </w:tabs>
              <w:ind w:firstLine="0"/>
              <w:rPr>
                <w:rFonts w:eastAsia="Times New Roman" w:cs="Times New Roman"/>
                <w:i/>
                <w:szCs w:val="20"/>
              </w:rPr>
            </w:pPr>
            <w:r w:rsidRPr="002D4E6B">
              <w:rPr>
                <w:rFonts w:eastAsia="Times New Roman" w:cs="Times New Roman"/>
                <w:szCs w:val="20"/>
              </w:rPr>
              <w:tab/>
            </w:r>
            <w:r w:rsidRPr="002D4E6B">
              <w:rPr>
                <w:rFonts w:eastAsia="Times New Roman" w:cs="Times New Roman"/>
                <w:i/>
                <w:szCs w:val="20"/>
              </w:rPr>
              <w:t>Defendant</w:t>
            </w:r>
          </w:p>
          <w:p w14:paraId="73E3F494" w14:textId="77777777" w:rsidR="00753D7F" w:rsidRPr="002D4E6B" w:rsidRDefault="00753D7F" w:rsidP="00313950">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59"/>
              </w:tabs>
              <w:ind w:firstLine="0"/>
              <w:rPr>
                <w:rFonts w:eastAsia="Times New Roman" w:cs="Times New Roman"/>
                <w:szCs w:val="20"/>
              </w:rPr>
            </w:pPr>
          </w:p>
        </w:tc>
        <w:tc>
          <w:tcPr>
            <w:tcW w:w="4530" w:type="dxa"/>
            <w:tcBorders>
              <w:top w:val="nil"/>
              <w:left w:val="single" w:sz="1" w:space="0" w:color="000000"/>
              <w:bottom w:val="nil"/>
              <w:right w:val="nil"/>
            </w:tcBorders>
            <w:tcMar>
              <w:top w:w="120" w:type="dxa"/>
              <w:left w:w="120" w:type="dxa"/>
              <w:bottom w:w="58" w:type="dxa"/>
              <w:right w:w="120" w:type="dxa"/>
            </w:tcMar>
          </w:tcPr>
          <w:p w14:paraId="0B2ACD1A" w14:textId="77777777" w:rsidR="00753D7F" w:rsidRPr="002D4E6B" w:rsidRDefault="00753D7F" w:rsidP="00313950">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59"/>
              </w:tabs>
              <w:ind w:firstLine="0"/>
              <w:rPr>
                <w:rFonts w:eastAsia="Times New Roman" w:cs="Times New Roman"/>
                <w:szCs w:val="20"/>
              </w:rPr>
            </w:pPr>
          </w:p>
          <w:p w14:paraId="040B1153" w14:textId="77777777" w:rsidR="00753D7F" w:rsidRPr="002D4E6B" w:rsidRDefault="00753D7F" w:rsidP="00313950">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59"/>
              </w:tabs>
              <w:ind w:firstLine="0"/>
              <w:rPr>
                <w:rFonts w:eastAsia="Times New Roman" w:cs="Times New Roman"/>
                <w:szCs w:val="20"/>
              </w:rPr>
            </w:pPr>
          </w:p>
          <w:p w14:paraId="37A45D71" w14:textId="48143F31" w:rsidR="00753D7F" w:rsidRPr="002D4E6B" w:rsidRDefault="00753D7F" w:rsidP="00313950">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59"/>
              </w:tabs>
              <w:ind w:firstLine="0"/>
              <w:rPr>
                <w:rFonts w:eastAsia="Times New Roman" w:cs="Times New Roman"/>
                <w:szCs w:val="20"/>
              </w:rPr>
            </w:pPr>
            <w:r w:rsidRPr="002D4E6B">
              <w:rPr>
                <w:rFonts w:eastAsia="Times New Roman" w:cs="Times New Roman"/>
                <w:szCs w:val="20"/>
              </w:rPr>
              <w:t>Adv. Proc. No.</w:t>
            </w:r>
            <w:bookmarkStart w:id="5" w:name="7"/>
            <w:bookmarkEnd w:id="5"/>
            <w:r w:rsidRPr="002D4E6B">
              <w:rPr>
                <w:rFonts w:eastAsia="Times New Roman" w:cs="Times New Roman"/>
                <w:szCs w:val="20"/>
              </w:rPr>
              <w:t>:</w:t>
            </w:r>
            <w:r>
              <w:rPr>
                <w:rFonts w:eastAsia="Times New Roman" w:cs="Times New Roman"/>
                <w:szCs w:val="20"/>
              </w:rPr>
              <w:t xml:space="preserve"> __________</w:t>
            </w:r>
            <w:r w:rsidRPr="002D4E6B">
              <w:rPr>
                <w:rFonts w:eastAsia="Times New Roman" w:cs="Times New Roman"/>
                <w:szCs w:val="20"/>
              </w:rPr>
              <w:t xml:space="preserve"> </w:t>
            </w:r>
            <w:r>
              <w:rPr>
                <w:rFonts w:eastAsia="Times New Roman" w:cs="Times New Roman"/>
                <w:szCs w:val="20"/>
              </w:rPr>
              <w:fldChar w:fldCharType="begin"/>
            </w:r>
            <w:r>
              <w:rPr>
                <w:rFonts w:eastAsia="Times New Roman" w:cs="Times New Roman"/>
                <w:szCs w:val="20"/>
              </w:rPr>
              <w:instrText xml:space="preserve"> FILLIN  "ADV Case Number"  \* MERGEFORMAT </w:instrText>
            </w:r>
            <w:r>
              <w:rPr>
                <w:rFonts w:eastAsia="Times New Roman" w:cs="Times New Roman"/>
                <w:szCs w:val="20"/>
              </w:rPr>
              <w:fldChar w:fldCharType="end"/>
            </w:r>
          </w:p>
        </w:tc>
      </w:tr>
    </w:tbl>
    <w:p w14:paraId="0747A23C" w14:textId="581214B5" w:rsidR="00DE652E" w:rsidRDefault="00FB2A09" w:rsidP="008A473C">
      <w:pPr>
        <w:spacing w:before="240" w:after="240"/>
        <w:ind w:firstLine="0"/>
        <w:jc w:val="center"/>
        <w:rPr>
          <w:b/>
          <w:bCs/>
          <w:szCs w:val="24"/>
        </w:rPr>
      </w:pPr>
      <w:r w:rsidRPr="008A473C">
        <w:rPr>
          <w:b/>
          <w:bCs/>
          <w:szCs w:val="24"/>
        </w:rPr>
        <w:t>Report of the Parties’ Planning Meeting</w:t>
      </w:r>
    </w:p>
    <w:p w14:paraId="48B13B32" w14:textId="4FEB8DDB" w:rsidR="00F27689" w:rsidRPr="00F27689" w:rsidRDefault="00F27689" w:rsidP="008A473C">
      <w:pPr>
        <w:spacing w:before="240" w:after="240"/>
        <w:ind w:firstLine="0"/>
        <w:jc w:val="center"/>
        <w:rPr>
          <w:szCs w:val="24"/>
        </w:rPr>
      </w:pPr>
      <w:r w:rsidRPr="00F27689">
        <w:rPr>
          <w:szCs w:val="24"/>
          <w:highlight w:val="yellow"/>
        </w:rPr>
        <w:t xml:space="preserve">[The following is a template, and the parties may revise as necessary, so long as each of the issues </w:t>
      </w:r>
      <w:r w:rsidR="00B01A2B">
        <w:rPr>
          <w:szCs w:val="24"/>
          <w:highlight w:val="yellow"/>
        </w:rPr>
        <w:t>in</w:t>
      </w:r>
      <w:r w:rsidRPr="00F27689">
        <w:rPr>
          <w:szCs w:val="24"/>
          <w:highlight w:val="yellow"/>
        </w:rPr>
        <w:t xml:space="preserve"> bold are addressed</w:t>
      </w:r>
      <w:r w:rsidR="00520EE8">
        <w:rPr>
          <w:szCs w:val="24"/>
          <w:highlight w:val="yellow"/>
        </w:rPr>
        <w:t>.</w:t>
      </w:r>
      <w:r w:rsidR="003F658F">
        <w:rPr>
          <w:szCs w:val="24"/>
          <w:highlight w:val="yellow"/>
        </w:rPr>
        <w:t xml:space="preserve"> </w:t>
      </w:r>
      <w:r w:rsidR="003D0A88">
        <w:rPr>
          <w:szCs w:val="24"/>
          <w:highlight w:val="yellow"/>
          <w:u w:val="single"/>
        </w:rPr>
        <w:t>Please do</w:t>
      </w:r>
      <w:r w:rsidR="00D51E8F" w:rsidRPr="003D0A88">
        <w:rPr>
          <w:szCs w:val="24"/>
          <w:highlight w:val="yellow"/>
          <w:u w:val="single"/>
        </w:rPr>
        <w:t xml:space="preserve"> not leave </w:t>
      </w:r>
      <w:r w:rsidR="007E007E" w:rsidRPr="003D0A88">
        <w:rPr>
          <w:szCs w:val="24"/>
          <w:highlight w:val="yellow"/>
          <w:u w:val="single"/>
        </w:rPr>
        <w:t xml:space="preserve">any </w:t>
      </w:r>
      <w:r w:rsidR="00357E74">
        <w:rPr>
          <w:szCs w:val="24"/>
          <w:highlight w:val="yellow"/>
          <w:u w:val="single"/>
        </w:rPr>
        <w:t>sections</w:t>
      </w:r>
      <w:r w:rsidR="007E007E" w:rsidRPr="003D0A88">
        <w:rPr>
          <w:szCs w:val="24"/>
          <w:highlight w:val="yellow"/>
          <w:u w:val="single"/>
        </w:rPr>
        <w:t xml:space="preserve"> blank</w:t>
      </w:r>
      <w:r w:rsidR="007E007E">
        <w:rPr>
          <w:szCs w:val="24"/>
          <w:highlight w:val="yellow"/>
        </w:rPr>
        <w:t xml:space="preserve">. </w:t>
      </w:r>
      <w:r w:rsidR="00062C76">
        <w:rPr>
          <w:szCs w:val="24"/>
          <w:highlight w:val="yellow"/>
        </w:rPr>
        <w:t>U</w:t>
      </w:r>
      <w:r w:rsidR="003F658F">
        <w:rPr>
          <w:szCs w:val="24"/>
          <w:highlight w:val="yellow"/>
        </w:rPr>
        <w:t xml:space="preserve">se </w:t>
      </w:r>
      <w:r w:rsidR="006D48B5">
        <w:rPr>
          <w:szCs w:val="24"/>
          <w:highlight w:val="yellow"/>
        </w:rPr>
        <w:t>“</w:t>
      </w:r>
      <w:r w:rsidR="00781A05">
        <w:rPr>
          <w:szCs w:val="24"/>
          <w:highlight w:val="yellow"/>
        </w:rPr>
        <w:t>n</w:t>
      </w:r>
      <w:r w:rsidR="006D48B5">
        <w:rPr>
          <w:szCs w:val="24"/>
          <w:highlight w:val="yellow"/>
        </w:rPr>
        <w:t>ot applicable</w:t>
      </w:r>
      <w:r w:rsidR="00781A05">
        <w:rPr>
          <w:szCs w:val="24"/>
          <w:highlight w:val="yellow"/>
        </w:rPr>
        <w:t>”</w:t>
      </w:r>
      <w:r w:rsidR="003F658F">
        <w:rPr>
          <w:szCs w:val="24"/>
          <w:highlight w:val="yellow"/>
        </w:rPr>
        <w:t xml:space="preserve"> </w:t>
      </w:r>
      <w:r w:rsidR="00062C76">
        <w:rPr>
          <w:szCs w:val="24"/>
          <w:highlight w:val="yellow"/>
        </w:rPr>
        <w:t>if appropriate</w:t>
      </w:r>
      <w:r w:rsidRPr="00F27689">
        <w:rPr>
          <w:szCs w:val="24"/>
          <w:highlight w:val="yellow"/>
        </w:rPr>
        <w:t>]</w:t>
      </w:r>
    </w:p>
    <w:p w14:paraId="003F27BA" w14:textId="76DCFF91" w:rsidR="00FB2A09" w:rsidRDefault="00FB2A09" w:rsidP="008A473C">
      <w:pPr>
        <w:pStyle w:val="ListParagraph"/>
        <w:widowControl w:val="0"/>
        <w:numPr>
          <w:ilvl w:val="0"/>
          <w:numId w:val="5"/>
        </w:numPr>
        <w:tabs>
          <w:tab w:val="left" w:pos="920"/>
          <w:tab w:val="left" w:pos="921"/>
        </w:tabs>
        <w:autoSpaceDE w:val="0"/>
        <w:autoSpaceDN w:val="0"/>
        <w:ind w:right="106"/>
        <w:contextualSpacing w:val="0"/>
        <w:rPr>
          <w:szCs w:val="24"/>
        </w:rPr>
      </w:pPr>
      <w:r w:rsidRPr="008A473C">
        <w:rPr>
          <w:b/>
          <w:bCs/>
          <w:szCs w:val="24"/>
        </w:rPr>
        <w:t>Meeting.</w:t>
      </w:r>
      <w:r w:rsidRPr="008A473C">
        <w:rPr>
          <w:szCs w:val="24"/>
        </w:rPr>
        <w:t xml:space="preserve"> The parties conferred via (telephone, in person, electronic mail) under Fed.  R. Civ. P. Rule</w:t>
      </w:r>
      <w:r w:rsidRPr="008A473C">
        <w:rPr>
          <w:spacing w:val="-16"/>
          <w:szCs w:val="24"/>
        </w:rPr>
        <w:t xml:space="preserve"> </w:t>
      </w:r>
      <w:r w:rsidRPr="008A473C">
        <w:rPr>
          <w:szCs w:val="24"/>
        </w:rPr>
        <w:t>26(f) and agreed to this report.</w:t>
      </w:r>
    </w:p>
    <w:p w14:paraId="07A1FF0D" w14:textId="77777777" w:rsidR="00753D7F" w:rsidRPr="008A473C" w:rsidRDefault="00753D7F" w:rsidP="00753D7F">
      <w:pPr>
        <w:pStyle w:val="ListParagraph"/>
        <w:widowControl w:val="0"/>
        <w:tabs>
          <w:tab w:val="left" w:pos="920"/>
          <w:tab w:val="left" w:pos="921"/>
        </w:tabs>
        <w:autoSpaceDE w:val="0"/>
        <w:autoSpaceDN w:val="0"/>
        <w:ind w:left="920" w:right="106" w:firstLine="0"/>
        <w:contextualSpacing w:val="0"/>
        <w:rPr>
          <w:szCs w:val="24"/>
        </w:rPr>
      </w:pPr>
    </w:p>
    <w:p w14:paraId="121AC719" w14:textId="17967C17" w:rsidR="00753D7F" w:rsidRDefault="00664B00" w:rsidP="008A473C">
      <w:pPr>
        <w:pStyle w:val="ListParagraph"/>
        <w:widowControl w:val="0"/>
        <w:tabs>
          <w:tab w:val="left" w:pos="920"/>
          <w:tab w:val="left" w:pos="921"/>
        </w:tabs>
        <w:autoSpaceDE w:val="0"/>
        <w:autoSpaceDN w:val="0"/>
        <w:ind w:left="920" w:right="106" w:firstLine="0"/>
        <w:contextualSpacing w:val="0"/>
        <w:rPr>
          <w:szCs w:val="24"/>
        </w:rPr>
      </w:pPr>
      <w:r>
        <w:rPr>
          <w:b/>
          <w:bCs/>
          <w:szCs w:val="24"/>
          <w:u w:val="single"/>
        </w:rPr>
        <w:tab/>
      </w:r>
      <w:r>
        <w:rPr>
          <w:b/>
          <w:bCs/>
          <w:szCs w:val="24"/>
          <w:u w:val="single"/>
        </w:rPr>
        <w:tab/>
      </w:r>
      <w:r>
        <w:rPr>
          <w:b/>
          <w:bCs/>
          <w:szCs w:val="24"/>
          <w:u w:val="single"/>
        </w:rPr>
        <w:tab/>
      </w:r>
      <w:r>
        <w:rPr>
          <w:b/>
          <w:bCs/>
          <w:szCs w:val="24"/>
          <w:u w:val="single"/>
        </w:rPr>
        <w:tab/>
      </w:r>
      <w:r w:rsidR="00FB2A09" w:rsidRPr="008A473C">
        <w:rPr>
          <w:b/>
          <w:bCs/>
          <w:szCs w:val="24"/>
        </w:rPr>
        <w:t xml:space="preserve"> </w:t>
      </w:r>
      <w:r w:rsidR="00FB2A09" w:rsidRPr="008A473C">
        <w:rPr>
          <w:szCs w:val="24"/>
        </w:rPr>
        <w:t>participated for the Plaintiff</w:t>
      </w:r>
      <w:r w:rsidR="00753D7F">
        <w:rPr>
          <w:szCs w:val="24"/>
        </w:rPr>
        <w:t>.</w:t>
      </w:r>
      <w:r w:rsidR="00FB2A09" w:rsidRPr="008A473C">
        <w:rPr>
          <w:szCs w:val="24"/>
        </w:rPr>
        <w:t xml:space="preserve"> </w:t>
      </w:r>
    </w:p>
    <w:p w14:paraId="740EE03D" w14:textId="77777777" w:rsidR="00753D7F" w:rsidRDefault="00753D7F" w:rsidP="008A473C">
      <w:pPr>
        <w:pStyle w:val="ListParagraph"/>
        <w:widowControl w:val="0"/>
        <w:tabs>
          <w:tab w:val="left" w:pos="920"/>
          <w:tab w:val="left" w:pos="921"/>
        </w:tabs>
        <w:autoSpaceDE w:val="0"/>
        <w:autoSpaceDN w:val="0"/>
        <w:ind w:left="920" w:right="106" w:firstLine="0"/>
        <w:contextualSpacing w:val="0"/>
        <w:rPr>
          <w:szCs w:val="24"/>
        </w:rPr>
      </w:pPr>
    </w:p>
    <w:p w14:paraId="17455304" w14:textId="48EFA05F" w:rsidR="00FB2A09" w:rsidRPr="008A473C" w:rsidRDefault="00664B00" w:rsidP="008A473C">
      <w:pPr>
        <w:pStyle w:val="ListParagraph"/>
        <w:widowControl w:val="0"/>
        <w:tabs>
          <w:tab w:val="left" w:pos="920"/>
          <w:tab w:val="left" w:pos="921"/>
        </w:tabs>
        <w:autoSpaceDE w:val="0"/>
        <w:autoSpaceDN w:val="0"/>
        <w:ind w:left="920" w:right="106" w:firstLine="0"/>
        <w:contextualSpacing w:val="0"/>
        <w:rPr>
          <w:szCs w:val="24"/>
        </w:rPr>
      </w:pPr>
      <w:r>
        <w:rPr>
          <w:b/>
          <w:bCs/>
          <w:szCs w:val="24"/>
          <w:u w:val="single"/>
        </w:rPr>
        <w:tab/>
      </w:r>
      <w:r>
        <w:rPr>
          <w:b/>
          <w:bCs/>
          <w:szCs w:val="24"/>
          <w:u w:val="single"/>
        </w:rPr>
        <w:tab/>
      </w:r>
      <w:r>
        <w:rPr>
          <w:b/>
          <w:bCs/>
          <w:szCs w:val="24"/>
          <w:u w:val="single"/>
        </w:rPr>
        <w:tab/>
      </w:r>
      <w:r>
        <w:rPr>
          <w:b/>
          <w:bCs/>
          <w:szCs w:val="24"/>
          <w:u w:val="single"/>
        </w:rPr>
        <w:tab/>
      </w:r>
      <w:r w:rsidR="00FB2A09" w:rsidRPr="008A473C">
        <w:rPr>
          <w:szCs w:val="24"/>
        </w:rPr>
        <w:t xml:space="preserve"> participated for the Defendant</w:t>
      </w:r>
      <w:r w:rsidR="00753D7F">
        <w:rPr>
          <w:szCs w:val="24"/>
        </w:rPr>
        <w:t>.</w:t>
      </w:r>
    </w:p>
    <w:p w14:paraId="11E3BEB9" w14:textId="77777777" w:rsidR="00FB2A09" w:rsidRPr="008A473C" w:rsidRDefault="00FB2A09" w:rsidP="008A473C">
      <w:pPr>
        <w:pStyle w:val="BodyText"/>
        <w:rPr>
          <w:rFonts w:ascii="Century Schoolbook" w:hAnsi="Century Schoolbook"/>
        </w:rPr>
      </w:pPr>
    </w:p>
    <w:p w14:paraId="5761120B" w14:textId="70B4DE4B" w:rsidR="002E778B" w:rsidRPr="008A473C" w:rsidRDefault="002E778B" w:rsidP="008A473C">
      <w:pPr>
        <w:pStyle w:val="ListParagraph"/>
        <w:widowControl w:val="0"/>
        <w:numPr>
          <w:ilvl w:val="0"/>
          <w:numId w:val="5"/>
        </w:numPr>
        <w:tabs>
          <w:tab w:val="left" w:pos="921"/>
        </w:tabs>
        <w:autoSpaceDE w:val="0"/>
        <w:autoSpaceDN w:val="0"/>
        <w:ind w:right="309"/>
        <w:contextualSpacing w:val="0"/>
        <w:rPr>
          <w:szCs w:val="24"/>
        </w:rPr>
      </w:pPr>
      <w:r w:rsidRPr="008A473C">
        <w:rPr>
          <w:b/>
          <w:bCs/>
          <w:szCs w:val="24"/>
        </w:rPr>
        <w:t>Jurisdiction.</w:t>
      </w:r>
      <w:r w:rsidRPr="008A473C">
        <w:rPr>
          <w:szCs w:val="24"/>
        </w:rPr>
        <w:t xml:space="preserve"> The Court has jurisdiction pursuant to: </w:t>
      </w:r>
      <w:r w:rsidR="00664B00">
        <w:rPr>
          <w:szCs w:val="24"/>
          <w:u w:val="single"/>
        </w:rPr>
        <w:tab/>
      </w:r>
      <w:r w:rsidR="00664B00">
        <w:rPr>
          <w:szCs w:val="24"/>
          <w:u w:val="single"/>
        </w:rPr>
        <w:tab/>
      </w:r>
      <w:r w:rsidR="00664B00">
        <w:rPr>
          <w:szCs w:val="24"/>
          <w:u w:val="single"/>
        </w:rPr>
        <w:tab/>
      </w:r>
      <w:r w:rsidRPr="008A473C">
        <w:rPr>
          <w:szCs w:val="24"/>
        </w:rPr>
        <w:t>.</w:t>
      </w:r>
    </w:p>
    <w:p w14:paraId="22B1A59F" w14:textId="77777777" w:rsidR="002E778B" w:rsidRPr="008A473C" w:rsidRDefault="002E778B" w:rsidP="00753D7F">
      <w:pPr>
        <w:pStyle w:val="ListParagraph"/>
        <w:widowControl w:val="0"/>
        <w:tabs>
          <w:tab w:val="left" w:pos="921"/>
        </w:tabs>
        <w:autoSpaceDE w:val="0"/>
        <w:autoSpaceDN w:val="0"/>
        <w:ind w:left="922" w:right="302" w:firstLine="0"/>
        <w:contextualSpacing w:val="0"/>
        <w:rPr>
          <w:szCs w:val="24"/>
        </w:rPr>
      </w:pPr>
    </w:p>
    <w:p w14:paraId="7C2F5ABF" w14:textId="71B76B48" w:rsidR="00FB2A09" w:rsidRPr="008A473C" w:rsidRDefault="00FB2A09" w:rsidP="008A473C">
      <w:pPr>
        <w:pStyle w:val="ListParagraph"/>
        <w:widowControl w:val="0"/>
        <w:numPr>
          <w:ilvl w:val="0"/>
          <w:numId w:val="5"/>
        </w:numPr>
        <w:tabs>
          <w:tab w:val="left" w:pos="921"/>
        </w:tabs>
        <w:autoSpaceDE w:val="0"/>
        <w:autoSpaceDN w:val="0"/>
        <w:ind w:right="309"/>
        <w:contextualSpacing w:val="0"/>
        <w:rPr>
          <w:szCs w:val="24"/>
        </w:rPr>
      </w:pPr>
      <w:r w:rsidRPr="008A473C">
        <w:rPr>
          <w:b/>
          <w:szCs w:val="24"/>
        </w:rPr>
        <w:t>Core Proceeding vs. Noncore Proceeding.</w:t>
      </w:r>
      <w:r w:rsidR="002E778B" w:rsidRPr="008A473C">
        <w:rPr>
          <w:b/>
          <w:szCs w:val="24"/>
        </w:rPr>
        <w:t xml:space="preserve"> </w:t>
      </w:r>
    </w:p>
    <w:p w14:paraId="5BC66B0A" w14:textId="48EAAEE8" w:rsidR="002957B0" w:rsidRPr="008A473C" w:rsidRDefault="002957B0" w:rsidP="008A473C">
      <w:pPr>
        <w:pStyle w:val="ListParagraph"/>
        <w:widowControl w:val="0"/>
        <w:numPr>
          <w:ilvl w:val="0"/>
          <w:numId w:val="6"/>
        </w:numPr>
        <w:tabs>
          <w:tab w:val="left" w:pos="921"/>
        </w:tabs>
        <w:autoSpaceDE w:val="0"/>
        <w:autoSpaceDN w:val="0"/>
        <w:ind w:right="309"/>
        <w:contextualSpacing w:val="0"/>
        <w:rPr>
          <w:bCs/>
          <w:szCs w:val="24"/>
        </w:rPr>
      </w:pPr>
      <w:r w:rsidRPr="008A473C">
        <w:rPr>
          <w:szCs w:val="24"/>
        </w:rPr>
        <w:t>Plaintiff states this is a core proceeding.</w:t>
      </w:r>
    </w:p>
    <w:p w14:paraId="25FD6518" w14:textId="1E2E5F15" w:rsidR="002957B0" w:rsidRPr="008A473C" w:rsidRDefault="002957B0" w:rsidP="008A473C">
      <w:pPr>
        <w:pStyle w:val="ListParagraph"/>
        <w:widowControl w:val="0"/>
        <w:numPr>
          <w:ilvl w:val="0"/>
          <w:numId w:val="6"/>
        </w:numPr>
        <w:tabs>
          <w:tab w:val="left" w:pos="921"/>
        </w:tabs>
        <w:autoSpaceDE w:val="0"/>
        <w:autoSpaceDN w:val="0"/>
        <w:ind w:right="309"/>
        <w:contextualSpacing w:val="0"/>
        <w:rPr>
          <w:szCs w:val="24"/>
        </w:rPr>
      </w:pPr>
      <w:r w:rsidRPr="008A473C">
        <w:rPr>
          <w:szCs w:val="24"/>
        </w:rPr>
        <w:t xml:space="preserve">Defendant states this is a core proceeding. </w:t>
      </w:r>
    </w:p>
    <w:p w14:paraId="6E44C967" w14:textId="3F6D2374" w:rsidR="002957B0" w:rsidRPr="008A473C" w:rsidRDefault="002957B0" w:rsidP="008A473C">
      <w:pPr>
        <w:pStyle w:val="ListParagraph"/>
        <w:widowControl w:val="0"/>
        <w:numPr>
          <w:ilvl w:val="0"/>
          <w:numId w:val="6"/>
        </w:numPr>
        <w:tabs>
          <w:tab w:val="left" w:pos="921"/>
        </w:tabs>
        <w:autoSpaceDE w:val="0"/>
        <w:autoSpaceDN w:val="0"/>
        <w:ind w:right="309"/>
        <w:contextualSpacing w:val="0"/>
        <w:rPr>
          <w:bCs/>
          <w:szCs w:val="24"/>
        </w:rPr>
      </w:pPr>
      <w:r w:rsidRPr="008A473C">
        <w:rPr>
          <w:szCs w:val="24"/>
        </w:rPr>
        <w:t>Plaintiff states this is a noncore proceeding.</w:t>
      </w:r>
    </w:p>
    <w:p w14:paraId="2E7D1AE9" w14:textId="7A6E4639" w:rsidR="002957B0" w:rsidRDefault="002957B0" w:rsidP="008A473C">
      <w:pPr>
        <w:pStyle w:val="ListParagraph"/>
        <w:widowControl w:val="0"/>
        <w:numPr>
          <w:ilvl w:val="0"/>
          <w:numId w:val="6"/>
        </w:numPr>
        <w:tabs>
          <w:tab w:val="left" w:pos="921"/>
        </w:tabs>
        <w:autoSpaceDE w:val="0"/>
        <w:autoSpaceDN w:val="0"/>
        <w:ind w:right="309"/>
        <w:contextualSpacing w:val="0"/>
        <w:rPr>
          <w:bCs/>
          <w:szCs w:val="24"/>
        </w:rPr>
      </w:pPr>
      <w:r w:rsidRPr="008A473C">
        <w:rPr>
          <w:bCs/>
          <w:szCs w:val="24"/>
        </w:rPr>
        <w:t>Defendant states this is a noncore proceeding.</w:t>
      </w:r>
    </w:p>
    <w:p w14:paraId="34D119DE" w14:textId="77777777" w:rsidR="00753D7F" w:rsidRPr="00753D7F" w:rsidRDefault="00753D7F" w:rsidP="00753D7F">
      <w:pPr>
        <w:widowControl w:val="0"/>
        <w:tabs>
          <w:tab w:val="left" w:pos="921"/>
        </w:tabs>
        <w:autoSpaceDE w:val="0"/>
        <w:autoSpaceDN w:val="0"/>
        <w:ind w:right="302"/>
        <w:rPr>
          <w:bCs/>
          <w:szCs w:val="24"/>
        </w:rPr>
      </w:pPr>
    </w:p>
    <w:p w14:paraId="14864179" w14:textId="47A3973D" w:rsidR="00D64313" w:rsidRPr="00D64313" w:rsidRDefault="00D64313" w:rsidP="00D64313">
      <w:pPr>
        <w:pStyle w:val="NoSpacing"/>
        <w:numPr>
          <w:ilvl w:val="0"/>
          <w:numId w:val="5"/>
        </w:numPr>
        <w:spacing w:line="240" w:lineRule="auto"/>
        <w:ind w:right="720"/>
        <w:contextualSpacing/>
      </w:pPr>
      <w:r>
        <w:rPr>
          <w:b/>
        </w:rPr>
        <w:t>Consent for Final Judgment</w:t>
      </w:r>
      <w:r>
        <w:rPr>
          <w:b/>
        </w:rPr>
        <w:t xml:space="preserve">. </w:t>
      </w:r>
    </w:p>
    <w:p w14:paraId="7CAF0D57" w14:textId="667C51B8" w:rsidR="00D64313" w:rsidRDefault="00D64313" w:rsidP="00D64313">
      <w:pPr>
        <w:pStyle w:val="NoSpacing"/>
        <w:numPr>
          <w:ilvl w:val="0"/>
          <w:numId w:val="12"/>
        </w:numPr>
        <w:spacing w:line="240" w:lineRule="auto"/>
        <w:ind w:right="720"/>
        <w:contextualSpacing/>
      </w:pPr>
      <w:r>
        <w:t>Parties agree to this Court entering Final Judgment.</w:t>
      </w:r>
    </w:p>
    <w:p w14:paraId="2AA53973" w14:textId="2E4C65AE" w:rsidR="00D64313" w:rsidRPr="00D64313" w:rsidRDefault="004E2D76" w:rsidP="00D64313">
      <w:pPr>
        <w:pStyle w:val="NoSpacing"/>
        <w:numPr>
          <w:ilvl w:val="0"/>
          <w:numId w:val="12"/>
        </w:numPr>
        <w:spacing w:line="240" w:lineRule="auto"/>
        <w:ind w:right="720"/>
        <w:contextualSpacing/>
      </w:pPr>
      <w:r>
        <w:t>___________________________________</w:t>
      </w:r>
      <w:r w:rsidR="00D64313">
        <w:t xml:space="preserve"> does not / do not agree to this Court entering Final Judgment. </w:t>
      </w:r>
    </w:p>
    <w:p w14:paraId="6C6167AD" w14:textId="596B2D9E" w:rsidR="00FB2A09" w:rsidRPr="008A473C" w:rsidRDefault="00FB2A09" w:rsidP="008A473C">
      <w:pPr>
        <w:pStyle w:val="ListParagraph"/>
        <w:widowControl w:val="0"/>
        <w:numPr>
          <w:ilvl w:val="0"/>
          <w:numId w:val="5"/>
        </w:numPr>
        <w:tabs>
          <w:tab w:val="left" w:pos="921"/>
        </w:tabs>
        <w:autoSpaceDE w:val="0"/>
        <w:autoSpaceDN w:val="0"/>
        <w:spacing w:before="119"/>
        <w:ind w:right="675"/>
        <w:contextualSpacing w:val="0"/>
        <w:rPr>
          <w:szCs w:val="24"/>
        </w:rPr>
      </w:pPr>
      <w:r w:rsidRPr="008A473C">
        <w:rPr>
          <w:b/>
          <w:szCs w:val="24"/>
        </w:rPr>
        <w:lastRenderedPageBreak/>
        <w:t xml:space="preserve">Pre-Discovery Disclosures. </w:t>
      </w:r>
      <w:r w:rsidRPr="008A473C">
        <w:rPr>
          <w:szCs w:val="24"/>
        </w:rPr>
        <w:t xml:space="preserve">The parties will exchange, but </w:t>
      </w:r>
      <w:r w:rsidRPr="008A473C">
        <w:rPr>
          <w:spacing w:val="-2"/>
          <w:szCs w:val="24"/>
        </w:rPr>
        <w:t xml:space="preserve">may </w:t>
      </w:r>
      <w:r w:rsidRPr="008A473C">
        <w:rPr>
          <w:szCs w:val="24"/>
        </w:rPr>
        <w:t xml:space="preserve">not file, Rule 26(a)(1) information by </w:t>
      </w:r>
      <w:r w:rsidR="00EC24A4">
        <w:rPr>
          <w:spacing w:val="-4"/>
          <w:szCs w:val="24"/>
          <w:u w:val="single"/>
        </w:rPr>
        <w:tab/>
      </w:r>
      <w:r w:rsidR="00753D7F">
        <w:rPr>
          <w:spacing w:val="-4"/>
          <w:szCs w:val="24"/>
          <w:u w:val="single"/>
        </w:rPr>
        <w:tab/>
      </w:r>
      <w:r w:rsidR="00753D7F">
        <w:rPr>
          <w:spacing w:val="-4"/>
          <w:szCs w:val="24"/>
          <w:u w:val="single"/>
        </w:rPr>
        <w:tab/>
      </w:r>
      <w:r w:rsidR="00753D7F">
        <w:rPr>
          <w:spacing w:val="-4"/>
          <w:szCs w:val="24"/>
          <w:u w:val="single"/>
        </w:rPr>
        <w:tab/>
      </w:r>
      <w:r w:rsidR="00EC24A4">
        <w:rPr>
          <w:spacing w:val="-4"/>
          <w:szCs w:val="24"/>
          <w:u w:val="single"/>
        </w:rPr>
        <w:tab/>
      </w:r>
      <w:r w:rsidR="002957B0" w:rsidRPr="005E62D3">
        <w:rPr>
          <w:spacing w:val="-4"/>
          <w:szCs w:val="24"/>
        </w:rPr>
        <w:t>.</w:t>
      </w:r>
    </w:p>
    <w:p w14:paraId="469B6249" w14:textId="77777777" w:rsidR="00753D7F" w:rsidRDefault="00753D7F" w:rsidP="004E2D76">
      <w:pPr>
        <w:pStyle w:val="BodyText"/>
        <w:rPr>
          <w:rFonts w:ascii="Century Schoolbook" w:hAnsi="Century Schoolbook"/>
        </w:rPr>
      </w:pPr>
    </w:p>
    <w:p w14:paraId="64847D71" w14:textId="23F7E4BD" w:rsidR="00FB2A09" w:rsidRPr="00753D7F" w:rsidRDefault="002E778B" w:rsidP="004E2D76">
      <w:pPr>
        <w:pStyle w:val="ListParagraph"/>
        <w:widowControl w:val="0"/>
        <w:numPr>
          <w:ilvl w:val="0"/>
          <w:numId w:val="5"/>
        </w:numPr>
        <w:tabs>
          <w:tab w:val="left" w:pos="921"/>
        </w:tabs>
        <w:autoSpaceDE w:val="0"/>
        <w:autoSpaceDN w:val="0"/>
        <w:spacing w:before="119"/>
        <w:ind w:right="675"/>
        <w:contextualSpacing w:val="0"/>
        <w:rPr>
          <w:szCs w:val="24"/>
        </w:rPr>
      </w:pPr>
      <w:r w:rsidRPr="00753D7F">
        <w:rPr>
          <w:b/>
          <w:bCs/>
          <w:szCs w:val="24"/>
        </w:rPr>
        <w:t xml:space="preserve">Scope of Discovery. </w:t>
      </w:r>
      <w:r w:rsidRPr="00753D7F">
        <w:rPr>
          <w:szCs w:val="24"/>
        </w:rPr>
        <w:t xml:space="preserve">Discovery will be needed on the following subjects: </w:t>
      </w:r>
    </w:p>
    <w:p w14:paraId="7FFB3795" w14:textId="0A32E35E" w:rsidR="002E778B" w:rsidRDefault="00ED4010" w:rsidP="00753D7F">
      <w:pPr>
        <w:pStyle w:val="BodyText"/>
        <w:numPr>
          <w:ilvl w:val="3"/>
          <w:numId w:val="5"/>
        </w:numPr>
        <w:spacing w:before="2"/>
        <w:rPr>
          <w:rFonts w:ascii="Century Schoolbook" w:hAnsi="Century Schoolbook"/>
        </w:rPr>
      </w:pPr>
      <w:r>
        <w:rPr>
          <w:rFonts w:ascii="Century Schoolbook" w:hAnsi="Century Schoolbook"/>
        </w:rPr>
        <w:t>____________________________________</w:t>
      </w:r>
    </w:p>
    <w:p w14:paraId="36458ACC" w14:textId="77777777" w:rsidR="00753D7F" w:rsidRDefault="00753D7F" w:rsidP="00753D7F">
      <w:pPr>
        <w:pStyle w:val="BodyText"/>
        <w:spacing w:before="2"/>
        <w:ind w:left="1640"/>
        <w:rPr>
          <w:rFonts w:ascii="Century Schoolbook" w:hAnsi="Century Schoolbook"/>
        </w:rPr>
      </w:pPr>
    </w:p>
    <w:p w14:paraId="5D49500F" w14:textId="56760DC4" w:rsidR="00664B00" w:rsidRDefault="00664B00" w:rsidP="00753D7F">
      <w:pPr>
        <w:pStyle w:val="BodyText"/>
        <w:numPr>
          <w:ilvl w:val="3"/>
          <w:numId w:val="5"/>
        </w:numPr>
        <w:spacing w:before="2"/>
        <w:rPr>
          <w:rFonts w:ascii="Century Schoolbook" w:hAnsi="Century Schoolbook"/>
        </w:rPr>
      </w:pPr>
      <w:r>
        <w:rPr>
          <w:rFonts w:ascii="Century Schoolbook" w:hAnsi="Century Schoolbook"/>
        </w:rPr>
        <w:softHyphen/>
      </w:r>
      <w:r>
        <w:rPr>
          <w:rFonts w:ascii="Century Schoolbook" w:hAnsi="Century Schoolbook"/>
        </w:rPr>
        <w:softHyphen/>
      </w:r>
      <w:r>
        <w:rPr>
          <w:rFonts w:ascii="Century Schoolbook" w:hAnsi="Century Schoolbook"/>
        </w:rPr>
        <w:softHyphen/>
      </w:r>
      <w:r>
        <w:rPr>
          <w:rFonts w:ascii="Century Schoolbook" w:hAnsi="Century Schoolbook"/>
        </w:rPr>
        <w:softHyphen/>
      </w:r>
      <w:r>
        <w:rPr>
          <w:rFonts w:ascii="Century Schoolbook" w:hAnsi="Century Schoolbook"/>
        </w:rPr>
        <w:softHyphen/>
        <w:t>____________________________________</w:t>
      </w:r>
    </w:p>
    <w:p w14:paraId="56B6050B" w14:textId="77777777" w:rsidR="00753D7F" w:rsidRDefault="00753D7F" w:rsidP="00753D7F">
      <w:pPr>
        <w:pStyle w:val="BodyText"/>
        <w:ind w:left="1642"/>
        <w:rPr>
          <w:rFonts w:ascii="Century Schoolbook" w:hAnsi="Century Schoolbook"/>
        </w:rPr>
      </w:pPr>
    </w:p>
    <w:p w14:paraId="414FBE8E" w14:textId="18D30ED1" w:rsidR="00753D7F" w:rsidRDefault="004E7D03" w:rsidP="004E7D03">
      <w:pPr>
        <w:pStyle w:val="ListParagraph"/>
        <w:widowControl w:val="0"/>
        <w:numPr>
          <w:ilvl w:val="0"/>
          <w:numId w:val="5"/>
        </w:numPr>
        <w:tabs>
          <w:tab w:val="left" w:pos="921"/>
        </w:tabs>
        <w:autoSpaceDE w:val="0"/>
        <w:autoSpaceDN w:val="0"/>
        <w:spacing w:before="119"/>
        <w:ind w:right="675"/>
        <w:contextualSpacing w:val="0"/>
        <w:rPr>
          <w:szCs w:val="24"/>
        </w:rPr>
      </w:pPr>
      <w:r w:rsidRPr="008A473C">
        <w:rPr>
          <w:b/>
          <w:bCs/>
          <w:szCs w:val="24"/>
        </w:rPr>
        <w:t>Discovery Deadline.</w:t>
      </w:r>
      <w:r w:rsidRPr="008A473C">
        <w:rPr>
          <w:szCs w:val="24"/>
        </w:rPr>
        <w:t xml:space="preserve"> </w:t>
      </w:r>
      <w:r w:rsidR="00753D7F">
        <w:rPr>
          <w:szCs w:val="24"/>
        </w:rPr>
        <w:t xml:space="preserve"> </w:t>
      </w:r>
      <w:r w:rsidR="00753D7F" w:rsidRPr="008A473C">
        <w:rPr>
          <w:szCs w:val="24"/>
        </w:rPr>
        <w:t>___________________</w:t>
      </w:r>
      <w:r w:rsidR="00753D7F" w:rsidRPr="005E62D3">
        <w:rPr>
          <w:szCs w:val="24"/>
        </w:rPr>
        <w:t>_</w:t>
      </w:r>
      <w:r w:rsidR="00753D7F">
        <w:rPr>
          <w:szCs w:val="24"/>
        </w:rPr>
        <w:t xml:space="preserve"> is the </w:t>
      </w:r>
      <w:r w:rsidRPr="008A473C">
        <w:rPr>
          <w:szCs w:val="24"/>
        </w:rPr>
        <w:t>last date to complete all discovery</w:t>
      </w:r>
      <w:r w:rsidR="00753D7F">
        <w:rPr>
          <w:szCs w:val="24"/>
        </w:rPr>
        <w:t>.</w:t>
      </w:r>
      <w:r w:rsidRPr="008A473C">
        <w:rPr>
          <w:szCs w:val="24"/>
        </w:rPr>
        <w:t xml:space="preserve"> </w:t>
      </w:r>
    </w:p>
    <w:p w14:paraId="182DC086" w14:textId="7F4DD72B" w:rsidR="00753D7F" w:rsidRPr="004E7D03" w:rsidRDefault="00753D7F" w:rsidP="00753D7F">
      <w:pPr>
        <w:pStyle w:val="ListParagraph"/>
        <w:widowControl w:val="0"/>
        <w:tabs>
          <w:tab w:val="left" w:pos="921"/>
        </w:tabs>
        <w:autoSpaceDE w:val="0"/>
        <w:autoSpaceDN w:val="0"/>
        <w:ind w:left="922" w:right="677" w:firstLine="0"/>
        <w:contextualSpacing w:val="0"/>
        <w:rPr>
          <w:szCs w:val="24"/>
        </w:rPr>
      </w:pPr>
      <w:r>
        <w:rPr>
          <w:b/>
          <w:bCs/>
          <w:szCs w:val="24"/>
        </w:rPr>
        <w:tab/>
      </w:r>
    </w:p>
    <w:p w14:paraId="6DE8C03D" w14:textId="20EC2295" w:rsidR="002E778B" w:rsidRPr="00753D7F" w:rsidRDefault="002E778B" w:rsidP="008A473C">
      <w:pPr>
        <w:pStyle w:val="ListParagraph"/>
        <w:widowControl w:val="0"/>
        <w:numPr>
          <w:ilvl w:val="0"/>
          <w:numId w:val="5"/>
        </w:numPr>
        <w:tabs>
          <w:tab w:val="left" w:pos="921"/>
        </w:tabs>
        <w:autoSpaceDE w:val="0"/>
        <w:autoSpaceDN w:val="0"/>
        <w:spacing w:before="119"/>
        <w:ind w:right="675"/>
        <w:contextualSpacing w:val="0"/>
        <w:rPr>
          <w:szCs w:val="24"/>
        </w:rPr>
      </w:pPr>
      <w:r w:rsidRPr="008A473C">
        <w:rPr>
          <w:b/>
          <w:bCs/>
          <w:szCs w:val="24"/>
        </w:rPr>
        <w:t xml:space="preserve">Electronically Store Information. </w:t>
      </w:r>
      <w:r w:rsidRPr="008A473C">
        <w:rPr>
          <w:szCs w:val="24"/>
        </w:rPr>
        <w:t xml:space="preserve">The parties propose the following guidelines and limitations regarding the discovery of electronically stored information (“ESI”): </w:t>
      </w:r>
      <w:r w:rsidR="00753D7F">
        <w:rPr>
          <w:szCs w:val="24"/>
          <w:u w:val="single"/>
        </w:rPr>
        <w:tab/>
      </w:r>
      <w:r w:rsidR="00753D7F">
        <w:rPr>
          <w:szCs w:val="24"/>
          <w:u w:val="single"/>
        </w:rPr>
        <w:tab/>
      </w:r>
      <w:r w:rsidR="00753D7F">
        <w:rPr>
          <w:szCs w:val="24"/>
          <w:u w:val="single"/>
        </w:rPr>
        <w:tab/>
      </w:r>
      <w:r w:rsidR="00753D7F">
        <w:rPr>
          <w:szCs w:val="24"/>
          <w:u w:val="single"/>
        </w:rPr>
        <w:tab/>
      </w:r>
    </w:p>
    <w:p w14:paraId="3A399D03" w14:textId="185F6A2D" w:rsidR="00753D7F" w:rsidRPr="00753D7F" w:rsidRDefault="00753D7F" w:rsidP="00753D7F">
      <w:pPr>
        <w:pStyle w:val="ListParagraph"/>
        <w:widowControl w:val="0"/>
        <w:tabs>
          <w:tab w:val="left" w:pos="921"/>
        </w:tabs>
        <w:autoSpaceDE w:val="0"/>
        <w:autoSpaceDN w:val="0"/>
        <w:spacing w:before="119"/>
        <w:ind w:left="920" w:right="675" w:firstLine="0"/>
        <w:contextualSpacing w:val="0"/>
        <w:rPr>
          <w:szCs w:val="24"/>
          <w:u w:val="single"/>
        </w:rPr>
      </w:pPr>
      <w:r>
        <w:rPr>
          <w:b/>
          <w:bCs/>
          <w:szCs w:val="24"/>
          <w:u w:val="single"/>
        </w:rPr>
        <w:tab/>
      </w:r>
      <w:r>
        <w:rPr>
          <w:b/>
          <w:bCs/>
          <w:szCs w:val="24"/>
          <w:u w:val="single"/>
        </w:rPr>
        <w:tab/>
      </w:r>
      <w:r>
        <w:rPr>
          <w:b/>
          <w:bCs/>
          <w:szCs w:val="24"/>
          <w:u w:val="single"/>
        </w:rPr>
        <w:tab/>
      </w:r>
      <w:r>
        <w:rPr>
          <w:b/>
          <w:bCs/>
          <w:szCs w:val="24"/>
          <w:u w:val="single"/>
        </w:rPr>
        <w:tab/>
      </w:r>
      <w:r>
        <w:rPr>
          <w:b/>
          <w:bCs/>
          <w:szCs w:val="24"/>
          <w:u w:val="single"/>
        </w:rPr>
        <w:tab/>
      </w:r>
      <w:r>
        <w:rPr>
          <w:b/>
          <w:bCs/>
          <w:szCs w:val="24"/>
          <w:u w:val="single"/>
        </w:rPr>
        <w:tab/>
      </w:r>
      <w:r>
        <w:rPr>
          <w:b/>
          <w:bCs/>
          <w:szCs w:val="24"/>
          <w:u w:val="single"/>
        </w:rPr>
        <w:tab/>
      </w:r>
      <w:r>
        <w:rPr>
          <w:b/>
          <w:bCs/>
          <w:szCs w:val="24"/>
          <w:u w:val="single"/>
        </w:rPr>
        <w:tab/>
      </w:r>
      <w:r>
        <w:rPr>
          <w:b/>
          <w:bCs/>
          <w:szCs w:val="24"/>
          <w:u w:val="single"/>
        </w:rPr>
        <w:tab/>
      </w:r>
      <w:r>
        <w:rPr>
          <w:b/>
          <w:bCs/>
          <w:szCs w:val="24"/>
          <w:u w:val="single"/>
        </w:rPr>
        <w:tab/>
      </w:r>
      <w:r>
        <w:rPr>
          <w:b/>
          <w:bCs/>
          <w:szCs w:val="24"/>
          <w:u w:val="single"/>
        </w:rPr>
        <w:tab/>
      </w:r>
    </w:p>
    <w:p w14:paraId="0746A5D3" w14:textId="77777777" w:rsidR="00753D7F" w:rsidRPr="008A473C" w:rsidRDefault="00753D7F" w:rsidP="00753D7F">
      <w:pPr>
        <w:pStyle w:val="ListParagraph"/>
        <w:widowControl w:val="0"/>
        <w:tabs>
          <w:tab w:val="left" w:pos="921"/>
        </w:tabs>
        <w:autoSpaceDE w:val="0"/>
        <w:autoSpaceDN w:val="0"/>
        <w:ind w:left="922" w:right="677" w:firstLine="0"/>
        <w:contextualSpacing w:val="0"/>
        <w:rPr>
          <w:szCs w:val="24"/>
        </w:rPr>
      </w:pPr>
    </w:p>
    <w:p w14:paraId="3B4BBBA0" w14:textId="152673C3" w:rsidR="002E778B" w:rsidRDefault="002E778B" w:rsidP="008A473C">
      <w:pPr>
        <w:pStyle w:val="ListParagraph"/>
        <w:widowControl w:val="0"/>
        <w:numPr>
          <w:ilvl w:val="0"/>
          <w:numId w:val="5"/>
        </w:numPr>
        <w:tabs>
          <w:tab w:val="left" w:pos="921"/>
        </w:tabs>
        <w:autoSpaceDE w:val="0"/>
        <w:autoSpaceDN w:val="0"/>
        <w:spacing w:before="119"/>
        <w:ind w:right="675"/>
        <w:contextualSpacing w:val="0"/>
        <w:rPr>
          <w:szCs w:val="24"/>
        </w:rPr>
      </w:pPr>
      <w:r w:rsidRPr="008A473C">
        <w:rPr>
          <w:b/>
          <w:bCs/>
          <w:szCs w:val="24"/>
        </w:rPr>
        <w:t>Disclosure</w:t>
      </w:r>
      <w:r w:rsidR="00D11C8B" w:rsidRPr="008A473C">
        <w:rPr>
          <w:b/>
          <w:bCs/>
          <w:szCs w:val="24"/>
        </w:rPr>
        <w:t xml:space="preserve"> of ESI</w:t>
      </w:r>
      <w:r w:rsidRPr="008A473C">
        <w:rPr>
          <w:b/>
          <w:bCs/>
          <w:szCs w:val="24"/>
        </w:rPr>
        <w:t>.</w:t>
      </w:r>
      <w:r w:rsidRPr="008A473C">
        <w:rPr>
          <w:szCs w:val="24"/>
        </w:rPr>
        <w:t xml:space="preserve"> Disclosure or production of ESI will be limited to data that is reasonably available/accessible to the parties in the ordinary course of business.</w:t>
      </w:r>
    </w:p>
    <w:p w14:paraId="0DF28F5F" w14:textId="77777777" w:rsidR="00506CE4" w:rsidRPr="008A473C" w:rsidRDefault="00506CE4" w:rsidP="00506CE4">
      <w:pPr>
        <w:pStyle w:val="ListParagraph"/>
        <w:widowControl w:val="0"/>
        <w:tabs>
          <w:tab w:val="left" w:pos="921"/>
        </w:tabs>
        <w:autoSpaceDE w:val="0"/>
        <w:autoSpaceDN w:val="0"/>
        <w:ind w:left="922" w:right="677" w:firstLine="0"/>
        <w:contextualSpacing w:val="0"/>
        <w:rPr>
          <w:szCs w:val="24"/>
        </w:rPr>
      </w:pPr>
    </w:p>
    <w:p w14:paraId="00C80868" w14:textId="6D064AB0" w:rsidR="002E778B" w:rsidRDefault="002E778B" w:rsidP="008A473C">
      <w:pPr>
        <w:pStyle w:val="ListParagraph"/>
        <w:widowControl w:val="0"/>
        <w:numPr>
          <w:ilvl w:val="0"/>
          <w:numId w:val="5"/>
        </w:numPr>
        <w:tabs>
          <w:tab w:val="left" w:pos="921"/>
        </w:tabs>
        <w:autoSpaceDE w:val="0"/>
        <w:autoSpaceDN w:val="0"/>
        <w:spacing w:before="119"/>
        <w:ind w:right="675"/>
        <w:contextualSpacing w:val="0"/>
        <w:rPr>
          <w:szCs w:val="24"/>
        </w:rPr>
      </w:pPr>
      <w:r w:rsidRPr="008A473C">
        <w:rPr>
          <w:b/>
          <w:bCs/>
          <w:szCs w:val="24"/>
        </w:rPr>
        <w:t>Scope and Format of ESI.</w:t>
      </w:r>
      <w:r w:rsidRPr="008A473C">
        <w:rPr>
          <w:szCs w:val="24"/>
        </w:rPr>
        <w:t xml:space="preserve"> The scope of discovery or the format of the production of ESI may be further limited or modified by court order upon a showing of good cause or undue burden and expense. Further, depending upon the nature of the data produced, </w:t>
      </w:r>
      <w:r w:rsidR="00506CE4">
        <w:rPr>
          <w:szCs w:val="24"/>
        </w:rPr>
        <w:t xml:space="preserve">a </w:t>
      </w:r>
      <w:r w:rsidRPr="008A473C">
        <w:rPr>
          <w:szCs w:val="24"/>
        </w:rPr>
        <w:t>protective order may be appropriate, as the court may approve.</w:t>
      </w:r>
    </w:p>
    <w:p w14:paraId="28A5D502" w14:textId="77777777" w:rsidR="00506CE4" w:rsidRDefault="00506CE4" w:rsidP="00506CE4">
      <w:pPr>
        <w:pStyle w:val="ListParagraph"/>
        <w:widowControl w:val="0"/>
        <w:tabs>
          <w:tab w:val="left" w:pos="921"/>
        </w:tabs>
        <w:autoSpaceDE w:val="0"/>
        <w:autoSpaceDN w:val="0"/>
        <w:ind w:left="922" w:right="677" w:firstLine="0"/>
        <w:contextualSpacing w:val="0"/>
        <w:rPr>
          <w:szCs w:val="24"/>
        </w:rPr>
      </w:pPr>
    </w:p>
    <w:p w14:paraId="0595FE85" w14:textId="77777777" w:rsidR="00F27689" w:rsidRDefault="00F27689" w:rsidP="00F27689">
      <w:pPr>
        <w:pStyle w:val="ListParagraph"/>
        <w:widowControl w:val="0"/>
        <w:numPr>
          <w:ilvl w:val="0"/>
          <w:numId w:val="5"/>
        </w:numPr>
        <w:tabs>
          <w:tab w:val="left" w:pos="921"/>
        </w:tabs>
        <w:autoSpaceDE w:val="0"/>
        <w:autoSpaceDN w:val="0"/>
        <w:spacing w:before="119"/>
        <w:ind w:right="675"/>
        <w:contextualSpacing w:val="0"/>
        <w:rPr>
          <w:szCs w:val="24"/>
        </w:rPr>
      </w:pPr>
      <w:r w:rsidRPr="008A473C">
        <w:rPr>
          <w:b/>
          <w:bCs/>
          <w:szCs w:val="24"/>
        </w:rPr>
        <w:t>Inadvertent Production.</w:t>
      </w:r>
      <w:r w:rsidRPr="008A473C">
        <w:rPr>
          <w:szCs w:val="24"/>
        </w:rPr>
        <w:t xml:space="preserve"> Under Rule 26(b)(5)(B), the inadvertent production of any privileged or otherwise protected ESI or documents will not be deemed a waiver or impairment of any claim of privilege or protection including but not limited to the attorney-client privilege or work product doctrine immunity, provided that the producing party promptly notifies the receiving party of the inadvertent production. Upon notification, the receiving party will retrieve and return any such material within a reasonable time, and the receiving party’s counsel will not use such information for any purpose until further order of the Court. Any analyses, memoranda or notes which were generated based upon such inadvertently produced information will immediately be treated in conformance with the protected nature of the information. The producing party must also preserve the information until any dispute regarding the ESI or documents is resolved. In the interests of economy and swift resolution of any </w:t>
      </w:r>
      <w:r w:rsidRPr="008A473C">
        <w:rPr>
          <w:szCs w:val="24"/>
        </w:rPr>
        <w:lastRenderedPageBreak/>
        <w:t>dispute, the scope of the discovery and the form ESI is produced in may be further limited or modified by agreement by the parties.</w:t>
      </w:r>
    </w:p>
    <w:p w14:paraId="5C7CDD2E" w14:textId="77777777" w:rsidR="00506CE4" w:rsidRPr="008A473C" w:rsidRDefault="00506CE4" w:rsidP="00506CE4">
      <w:pPr>
        <w:pStyle w:val="ListParagraph"/>
        <w:widowControl w:val="0"/>
        <w:tabs>
          <w:tab w:val="left" w:pos="921"/>
        </w:tabs>
        <w:autoSpaceDE w:val="0"/>
        <w:autoSpaceDN w:val="0"/>
        <w:ind w:left="922" w:right="677" w:firstLine="0"/>
        <w:contextualSpacing w:val="0"/>
        <w:rPr>
          <w:szCs w:val="24"/>
        </w:rPr>
      </w:pPr>
    </w:p>
    <w:p w14:paraId="72D59B38" w14:textId="6729F1FE" w:rsidR="008A473C" w:rsidRDefault="008A473C" w:rsidP="008A473C">
      <w:pPr>
        <w:pStyle w:val="ListParagraph"/>
        <w:widowControl w:val="0"/>
        <w:numPr>
          <w:ilvl w:val="0"/>
          <w:numId w:val="5"/>
        </w:numPr>
        <w:tabs>
          <w:tab w:val="left" w:pos="921"/>
        </w:tabs>
        <w:autoSpaceDE w:val="0"/>
        <w:autoSpaceDN w:val="0"/>
        <w:spacing w:before="119"/>
        <w:ind w:right="675"/>
        <w:contextualSpacing w:val="0"/>
        <w:rPr>
          <w:szCs w:val="24"/>
        </w:rPr>
      </w:pPr>
      <w:r w:rsidRPr="008A473C">
        <w:rPr>
          <w:b/>
          <w:bCs/>
          <w:szCs w:val="24"/>
        </w:rPr>
        <w:t>Interrogatories.</w:t>
      </w:r>
      <w:r w:rsidRPr="008A473C">
        <w:rPr>
          <w:szCs w:val="24"/>
        </w:rPr>
        <w:t xml:space="preserve"> Without leave of the Court, a maximum of </w:t>
      </w:r>
      <w:r w:rsidR="005E62D3" w:rsidRPr="00506CE4">
        <w:rPr>
          <w:b/>
          <w:bCs/>
          <w:szCs w:val="24"/>
        </w:rPr>
        <w:t>_____</w:t>
      </w:r>
      <w:r w:rsidR="00506CE4">
        <w:rPr>
          <w:szCs w:val="24"/>
        </w:rPr>
        <w:t xml:space="preserve"> </w:t>
      </w:r>
      <w:r w:rsidRPr="008A473C">
        <w:rPr>
          <w:szCs w:val="24"/>
        </w:rPr>
        <w:t>Interrogatories by each party to any other party, including all discrete subparts.</w:t>
      </w:r>
    </w:p>
    <w:p w14:paraId="105929A2" w14:textId="77777777" w:rsidR="00506CE4" w:rsidRPr="00506CE4" w:rsidRDefault="00506CE4" w:rsidP="00506CE4">
      <w:pPr>
        <w:widowControl w:val="0"/>
        <w:tabs>
          <w:tab w:val="left" w:pos="921"/>
        </w:tabs>
        <w:autoSpaceDE w:val="0"/>
        <w:autoSpaceDN w:val="0"/>
        <w:ind w:right="677"/>
        <w:rPr>
          <w:szCs w:val="24"/>
        </w:rPr>
      </w:pPr>
    </w:p>
    <w:p w14:paraId="07B09B46" w14:textId="705B7E11" w:rsidR="008A473C" w:rsidRDefault="008A473C" w:rsidP="008A473C">
      <w:pPr>
        <w:pStyle w:val="ListParagraph"/>
        <w:widowControl w:val="0"/>
        <w:numPr>
          <w:ilvl w:val="0"/>
          <w:numId w:val="5"/>
        </w:numPr>
        <w:tabs>
          <w:tab w:val="left" w:pos="921"/>
        </w:tabs>
        <w:autoSpaceDE w:val="0"/>
        <w:autoSpaceDN w:val="0"/>
        <w:spacing w:before="119"/>
        <w:ind w:right="675"/>
        <w:contextualSpacing w:val="0"/>
        <w:rPr>
          <w:szCs w:val="24"/>
        </w:rPr>
      </w:pPr>
      <w:r w:rsidRPr="008A473C">
        <w:rPr>
          <w:b/>
          <w:bCs/>
          <w:szCs w:val="24"/>
        </w:rPr>
        <w:t>Requests for Admissions.</w:t>
      </w:r>
      <w:r w:rsidRPr="008A473C">
        <w:rPr>
          <w:szCs w:val="24"/>
        </w:rPr>
        <w:t xml:space="preserve"> Without leave of the Court, </w:t>
      </w:r>
      <w:r w:rsidR="00506CE4">
        <w:rPr>
          <w:szCs w:val="24"/>
        </w:rPr>
        <w:t xml:space="preserve">there will be </w:t>
      </w:r>
      <w:r w:rsidRPr="008A473C">
        <w:rPr>
          <w:szCs w:val="24"/>
        </w:rPr>
        <w:t>a maximum of</w:t>
      </w:r>
      <w:r w:rsidR="005E62D3">
        <w:rPr>
          <w:szCs w:val="24"/>
        </w:rPr>
        <w:t xml:space="preserve"> </w:t>
      </w:r>
      <w:r w:rsidR="005E62D3" w:rsidRPr="00506CE4">
        <w:rPr>
          <w:b/>
          <w:bCs/>
          <w:szCs w:val="24"/>
        </w:rPr>
        <w:t>_____</w:t>
      </w:r>
      <w:r w:rsidR="00506CE4">
        <w:rPr>
          <w:szCs w:val="24"/>
        </w:rPr>
        <w:t xml:space="preserve"> </w:t>
      </w:r>
      <w:r w:rsidRPr="008A473C">
        <w:rPr>
          <w:szCs w:val="24"/>
        </w:rPr>
        <w:t>Requests for Admissions by each party to any other party. Requests relating to the authenticity or genuineness of documents are not subject to this limitation.</w:t>
      </w:r>
    </w:p>
    <w:p w14:paraId="0428C7C8" w14:textId="77777777" w:rsidR="00506CE4" w:rsidRPr="008A473C" w:rsidRDefault="00506CE4" w:rsidP="00506CE4">
      <w:pPr>
        <w:pStyle w:val="ListParagraph"/>
        <w:widowControl w:val="0"/>
        <w:tabs>
          <w:tab w:val="left" w:pos="921"/>
        </w:tabs>
        <w:autoSpaceDE w:val="0"/>
        <w:autoSpaceDN w:val="0"/>
        <w:ind w:left="922" w:right="677" w:firstLine="0"/>
        <w:contextualSpacing w:val="0"/>
        <w:rPr>
          <w:szCs w:val="24"/>
        </w:rPr>
      </w:pPr>
    </w:p>
    <w:p w14:paraId="1D417D83" w14:textId="57060729" w:rsidR="008A473C" w:rsidRDefault="008A473C" w:rsidP="008A473C">
      <w:pPr>
        <w:pStyle w:val="ListParagraph"/>
        <w:widowControl w:val="0"/>
        <w:numPr>
          <w:ilvl w:val="0"/>
          <w:numId w:val="5"/>
        </w:numPr>
        <w:tabs>
          <w:tab w:val="left" w:pos="921"/>
        </w:tabs>
        <w:autoSpaceDE w:val="0"/>
        <w:autoSpaceDN w:val="0"/>
        <w:spacing w:before="119"/>
        <w:ind w:right="675"/>
        <w:contextualSpacing w:val="0"/>
        <w:rPr>
          <w:szCs w:val="24"/>
        </w:rPr>
      </w:pPr>
      <w:r w:rsidRPr="008A473C">
        <w:rPr>
          <w:b/>
          <w:bCs/>
          <w:szCs w:val="24"/>
        </w:rPr>
        <w:t>Depositions.</w:t>
      </w:r>
      <w:r w:rsidRPr="008A473C">
        <w:rPr>
          <w:szCs w:val="24"/>
        </w:rPr>
        <w:t xml:space="preserve"> Without leave of the Court,</w:t>
      </w:r>
      <w:r w:rsidR="00506CE4">
        <w:rPr>
          <w:szCs w:val="24"/>
        </w:rPr>
        <w:t xml:space="preserve"> there will be</w:t>
      </w:r>
      <w:r w:rsidRPr="008A473C">
        <w:rPr>
          <w:szCs w:val="24"/>
        </w:rPr>
        <w:t xml:space="preserve"> a maximum of</w:t>
      </w:r>
      <w:r w:rsidR="00506CE4">
        <w:rPr>
          <w:szCs w:val="24"/>
        </w:rPr>
        <w:t xml:space="preserve"> </w:t>
      </w:r>
      <w:r w:rsidR="00506CE4" w:rsidRPr="00506CE4">
        <w:rPr>
          <w:b/>
          <w:bCs/>
          <w:szCs w:val="24"/>
          <w:u w:val="single"/>
        </w:rPr>
        <w:tab/>
      </w:r>
      <w:r w:rsidR="00506CE4" w:rsidRPr="00506CE4">
        <w:rPr>
          <w:b/>
          <w:bCs/>
          <w:szCs w:val="24"/>
          <w:u w:val="single"/>
        </w:rPr>
        <w:tab/>
      </w:r>
      <w:r w:rsidR="005E62D3">
        <w:rPr>
          <w:szCs w:val="24"/>
        </w:rPr>
        <w:t xml:space="preserve"> </w:t>
      </w:r>
      <w:r w:rsidRPr="008A473C">
        <w:rPr>
          <w:szCs w:val="24"/>
        </w:rPr>
        <w:t xml:space="preserve">depositions by plaintiff and </w:t>
      </w:r>
      <w:r w:rsidR="00506CE4" w:rsidRPr="00506CE4">
        <w:rPr>
          <w:b/>
          <w:bCs/>
          <w:szCs w:val="24"/>
          <w:u w:val="single"/>
        </w:rPr>
        <w:tab/>
      </w:r>
      <w:r w:rsidRPr="008A473C">
        <w:rPr>
          <w:szCs w:val="24"/>
        </w:rPr>
        <w:t xml:space="preserve"> by defendants. This limitation on the number of depositions does not apply to depositions of expert witnesses or depositions to preserve the testimony of a witness that will not be available to testify at</w:t>
      </w:r>
      <w:r w:rsidRPr="008A473C">
        <w:rPr>
          <w:spacing w:val="-3"/>
          <w:szCs w:val="24"/>
        </w:rPr>
        <w:t xml:space="preserve"> </w:t>
      </w:r>
      <w:r w:rsidRPr="008A473C">
        <w:rPr>
          <w:szCs w:val="24"/>
        </w:rPr>
        <w:t>trial.</w:t>
      </w:r>
    </w:p>
    <w:p w14:paraId="44BAAB2C" w14:textId="77777777" w:rsidR="00506CE4" w:rsidRPr="008A473C" w:rsidRDefault="00506CE4" w:rsidP="00506CE4">
      <w:pPr>
        <w:pStyle w:val="ListParagraph"/>
        <w:widowControl w:val="0"/>
        <w:tabs>
          <w:tab w:val="left" w:pos="921"/>
        </w:tabs>
        <w:autoSpaceDE w:val="0"/>
        <w:autoSpaceDN w:val="0"/>
        <w:ind w:left="922" w:right="677" w:firstLine="0"/>
        <w:contextualSpacing w:val="0"/>
        <w:rPr>
          <w:szCs w:val="24"/>
        </w:rPr>
      </w:pPr>
    </w:p>
    <w:p w14:paraId="7478BD17" w14:textId="77777777" w:rsidR="008A473C" w:rsidRPr="008A473C" w:rsidRDefault="008A473C" w:rsidP="008A473C">
      <w:pPr>
        <w:pStyle w:val="ListParagraph"/>
        <w:widowControl w:val="0"/>
        <w:numPr>
          <w:ilvl w:val="0"/>
          <w:numId w:val="5"/>
        </w:numPr>
        <w:tabs>
          <w:tab w:val="left" w:pos="921"/>
        </w:tabs>
        <w:autoSpaceDE w:val="0"/>
        <w:autoSpaceDN w:val="0"/>
        <w:spacing w:before="119"/>
        <w:ind w:right="675"/>
        <w:contextualSpacing w:val="0"/>
        <w:rPr>
          <w:szCs w:val="24"/>
        </w:rPr>
      </w:pPr>
      <w:r w:rsidRPr="008A473C">
        <w:rPr>
          <w:b/>
          <w:bCs/>
          <w:szCs w:val="24"/>
        </w:rPr>
        <w:t>Expert Reports.</w:t>
      </w:r>
      <w:r w:rsidRPr="008A473C">
        <w:rPr>
          <w:szCs w:val="24"/>
        </w:rPr>
        <w:t xml:space="preserve"> The filing of reports from retained experts under Rule 26(a)(2) are</w:t>
      </w:r>
      <w:r w:rsidRPr="008A473C">
        <w:rPr>
          <w:spacing w:val="-12"/>
          <w:szCs w:val="24"/>
        </w:rPr>
        <w:t xml:space="preserve"> </w:t>
      </w:r>
      <w:r w:rsidRPr="008A473C">
        <w:rPr>
          <w:szCs w:val="24"/>
        </w:rPr>
        <w:t>due:</w:t>
      </w:r>
    </w:p>
    <w:p w14:paraId="56FB0587" w14:textId="31A67A2F" w:rsidR="008A473C" w:rsidRDefault="008A473C" w:rsidP="008A473C">
      <w:pPr>
        <w:pStyle w:val="ListParagraph"/>
        <w:widowControl w:val="0"/>
        <w:numPr>
          <w:ilvl w:val="0"/>
          <w:numId w:val="9"/>
        </w:numPr>
        <w:tabs>
          <w:tab w:val="left" w:pos="1641"/>
        </w:tabs>
        <w:autoSpaceDE w:val="0"/>
        <w:autoSpaceDN w:val="0"/>
        <w:ind w:right="207"/>
        <w:contextualSpacing w:val="0"/>
        <w:rPr>
          <w:szCs w:val="24"/>
        </w:rPr>
      </w:pPr>
      <w:r w:rsidRPr="008A473C">
        <w:rPr>
          <w:szCs w:val="24"/>
        </w:rPr>
        <w:t xml:space="preserve">From Plaintiff by: </w:t>
      </w:r>
      <w:r w:rsidR="00506CE4">
        <w:rPr>
          <w:szCs w:val="24"/>
          <w:u w:val="single"/>
        </w:rPr>
        <w:tab/>
      </w:r>
      <w:r w:rsidR="00506CE4">
        <w:rPr>
          <w:szCs w:val="24"/>
          <w:u w:val="single"/>
        </w:rPr>
        <w:tab/>
      </w:r>
      <w:r w:rsidR="00506CE4">
        <w:rPr>
          <w:szCs w:val="24"/>
          <w:u w:val="single"/>
        </w:rPr>
        <w:tab/>
      </w:r>
      <w:r w:rsidR="00506CE4">
        <w:rPr>
          <w:szCs w:val="24"/>
          <w:u w:val="single"/>
        </w:rPr>
        <w:tab/>
      </w:r>
      <w:r w:rsidR="00506CE4">
        <w:rPr>
          <w:szCs w:val="24"/>
          <w:u w:val="single"/>
        </w:rPr>
        <w:tab/>
      </w:r>
      <w:r w:rsidRPr="008A473C">
        <w:rPr>
          <w:szCs w:val="24"/>
        </w:rPr>
        <w:t>, and</w:t>
      </w:r>
    </w:p>
    <w:p w14:paraId="16247D7B" w14:textId="77777777" w:rsidR="00506CE4" w:rsidRPr="008A473C" w:rsidRDefault="00506CE4" w:rsidP="00506CE4">
      <w:pPr>
        <w:pStyle w:val="ListParagraph"/>
        <w:widowControl w:val="0"/>
        <w:tabs>
          <w:tab w:val="left" w:pos="1641"/>
        </w:tabs>
        <w:autoSpaceDE w:val="0"/>
        <w:autoSpaceDN w:val="0"/>
        <w:ind w:left="2534" w:right="202" w:firstLine="0"/>
        <w:contextualSpacing w:val="0"/>
        <w:rPr>
          <w:szCs w:val="24"/>
        </w:rPr>
      </w:pPr>
    </w:p>
    <w:p w14:paraId="770FF4B7" w14:textId="449ED45C" w:rsidR="008A473C" w:rsidRDefault="008A473C" w:rsidP="008A473C">
      <w:pPr>
        <w:pStyle w:val="ListParagraph"/>
        <w:widowControl w:val="0"/>
        <w:numPr>
          <w:ilvl w:val="0"/>
          <w:numId w:val="9"/>
        </w:numPr>
        <w:tabs>
          <w:tab w:val="left" w:pos="1641"/>
        </w:tabs>
        <w:autoSpaceDE w:val="0"/>
        <w:autoSpaceDN w:val="0"/>
        <w:ind w:right="207"/>
        <w:contextualSpacing w:val="0"/>
        <w:rPr>
          <w:szCs w:val="24"/>
        </w:rPr>
      </w:pPr>
      <w:r w:rsidRPr="008A473C">
        <w:rPr>
          <w:szCs w:val="24"/>
        </w:rPr>
        <w:t>From Defendant by:</w:t>
      </w:r>
      <w:r w:rsidR="00506CE4">
        <w:rPr>
          <w:szCs w:val="24"/>
        </w:rPr>
        <w:t xml:space="preserve"> </w:t>
      </w:r>
      <w:r w:rsidR="00506CE4">
        <w:rPr>
          <w:szCs w:val="24"/>
          <w:u w:val="single"/>
        </w:rPr>
        <w:tab/>
      </w:r>
      <w:r w:rsidR="00506CE4">
        <w:rPr>
          <w:szCs w:val="24"/>
          <w:u w:val="single"/>
        </w:rPr>
        <w:tab/>
      </w:r>
      <w:r w:rsidR="00506CE4">
        <w:rPr>
          <w:szCs w:val="24"/>
          <w:u w:val="single"/>
        </w:rPr>
        <w:tab/>
      </w:r>
      <w:r w:rsidR="00506CE4">
        <w:rPr>
          <w:szCs w:val="24"/>
          <w:u w:val="single"/>
        </w:rPr>
        <w:tab/>
      </w:r>
      <w:r w:rsidRPr="008A473C">
        <w:rPr>
          <w:szCs w:val="24"/>
        </w:rPr>
        <w:t>.</w:t>
      </w:r>
    </w:p>
    <w:p w14:paraId="158631DB" w14:textId="77777777" w:rsidR="00506CE4" w:rsidRPr="008A473C" w:rsidRDefault="00506CE4" w:rsidP="00506CE4">
      <w:pPr>
        <w:pStyle w:val="ListParagraph"/>
        <w:widowControl w:val="0"/>
        <w:tabs>
          <w:tab w:val="left" w:pos="1641"/>
        </w:tabs>
        <w:autoSpaceDE w:val="0"/>
        <w:autoSpaceDN w:val="0"/>
        <w:ind w:left="2088" w:right="202" w:firstLine="0"/>
        <w:contextualSpacing w:val="0"/>
        <w:rPr>
          <w:szCs w:val="24"/>
        </w:rPr>
      </w:pPr>
    </w:p>
    <w:p w14:paraId="06FB5417" w14:textId="6D06C1E6" w:rsidR="008A473C" w:rsidRPr="008A473C" w:rsidRDefault="008A473C" w:rsidP="00DC40ED">
      <w:pPr>
        <w:pStyle w:val="ListParagraph"/>
        <w:widowControl w:val="0"/>
        <w:numPr>
          <w:ilvl w:val="0"/>
          <w:numId w:val="5"/>
        </w:numPr>
        <w:tabs>
          <w:tab w:val="left" w:pos="921"/>
        </w:tabs>
        <w:autoSpaceDE w:val="0"/>
        <w:autoSpaceDN w:val="0"/>
        <w:spacing w:before="119"/>
        <w:ind w:right="675"/>
        <w:contextualSpacing w:val="0"/>
        <w:rPr>
          <w:b/>
          <w:bCs/>
          <w:szCs w:val="24"/>
        </w:rPr>
      </w:pPr>
      <w:r w:rsidRPr="008A473C">
        <w:rPr>
          <w:b/>
          <w:bCs/>
          <w:szCs w:val="24"/>
        </w:rPr>
        <w:t xml:space="preserve">Objection to Expert Witnesses. </w:t>
      </w:r>
      <w:r w:rsidRPr="008A473C">
        <w:rPr>
          <w:szCs w:val="24"/>
        </w:rPr>
        <w:t>Any evidentiary objections to another party’s expert witness, whether directed to the witness’ qualifications or to the foundation for the anticipated testimony, must be filed by</w:t>
      </w:r>
      <w:r w:rsidRPr="005E62D3">
        <w:rPr>
          <w:szCs w:val="24"/>
        </w:rPr>
        <w:t xml:space="preserve"> </w:t>
      </w:r>
      <w:r w:rsidR="00506CE4" w:rsidRPr="00506CE4">
        <w:rPr>
          <w:b/>
          <w:bCs/>
          <w:szCs w:val="24"/>
          <w:u w:val="single"/>
        </w:rPr>
        <w:tab/>
      </w:r>
      <w:r w:rsidR="00506CE4" w:rsidRPr="00506CE4">
        <w:rPr>
          <w:b/>
          <w:bCs/>
          <w:szCs w:val="24"/>
          <w:u w:val="single"/>
        </w:rPr>
        <w:tab/>
      </w:r>
      <w:r w:rsidR="00506CE4" w:rsidRPr="00506CE4">
        <w:rPr>
          <w:b/>
          <w:bCs/>
          <w:szCs w:val="24"/>
          <w:u w:val="single"/>
        </w:rPr>
        <w:tab/>
      </w:r>
      <w:r w:rsidR="00506CE4" w:rsidRPr="00506CE4">
        <w:rPr>
          <w:b/>
          <w:bCs/>
          <w:szCs w:val="24"/>
          <w:u w:val="single"/>
        </w:rPr>
        <w:tab/>
      </w:r>
      <w:r w:rsidRPr="005E62D3">
        <w:rPr>
          <w:szCs w:val="24"/>
        </w:rPr>
        <w:t>.</w:t>
      </w:r>
      <w:r w:rsidR="00DC40ED">
        <w:rPr>
          <w:szCs w:val="24"/>
        </w:rPr>
        <w:t xml:space="preserve"> Failure </w:t>
      </w:r>
      <w:r w:rsidRPr="008A473C">
        <w:rPr>
          <w:szCs w:val="24"/>
        </w:rPr>
        <w:t>to file such objections is a waiver of any objection to opinion testimony outlined in the statement filed by the witness’</w:t>
      </w:r>
      <w:r w:rsidRPr="008A473C">
        <w:rPr>
          <w:spacing w:val="-1"/>
          <w:szCs w:val="24"/>
        </w:rPr>
        <w:t xml:space="preserve"> </w:t>
      </w:r>
      <w:r w:rsidRPr="008A473C">
        <w:rPr>
          <w:szCs w:val="24"/>
        </w:rPr>
        <w:t>proponent.</w:t>
      </w:r>
    </w:p>
    <w:p w14:paraId="41D24950" w14:textId="126197E5" w:rsidR="008A473C" w:rsidRPr="00506CE4" w:rsidRDefault="008A473C" w:rsidP="008A473C">
      <w:pPr>
        <w:pStyle w:val="ListParagraph"/>
        <w:widowControl w:val="0"/>
        <w:numPr>
          <w:ilvl w:val="0"/>
          <w:numId w:val="5"/>
        </w:numPr>
        <w:tabs>
          <w:tab w:val="left" w:pos="921"/>
        </w:tabs>
        <w:autoSpaceDE w:val="0"/>
        <w:autoSpaceDN w:val="0"/>
        <w:spacing w:before="119"/>
        <w:ind w:right="675"/>
        <w:contextualSpacing w:val="0"/>
        <w:rPr>
          <w:b/>
          <w:bCs/>
          <w:szCs w:val="24"/>
        </w:rPr>
      </w:pPr>
      <w:r w:rsidRPr="008A473C">
        <w:rPr>
          <w:b/>
          <w:bCs/>
          <w:szCs w:val="24"/>
        </w:rPr>
        <w:t>Rule 26(e) Discovery Supplementation.</w:t>
      </w:r>
      <w:r w:rsidRPr="008A473C">
        <w:rPr>
          <w:szCs w:val="24"/>
        </w:rPr>
        <w:t xml:space="preserve"> Supplementation under Rule 26(e) is due as information becomes available but no later than the Discovery Deadline. In the event a party learns of new or different</w:t>
      </w:r>
      <w:r w:rsidRPr="008A473C">
        <w:rPr>
          <w:spacing w:val="-32"/>
          <w:szCs w:val="24"/>
        </w:rPr>
        <w:t xml:space="preserve"> </w:t>
      </w:r>
      <w:r w:rsidRPr="008A473C">
        <w:rPr>
          <w:szCs w:val="24"/>
        </w:rPr>
        <w:t>information after the Discovery Deadline, the party still has an ongoing duty to supplement</w:t>
      </w:r>
      <w:r w:rsidRPr="008A473C">
        <w:rPr>
          <w:spacing w:val="-19"/>
          <w:szCs w:val="24"/>
        </w:rPr>
        <w:t xml:space="preserve"> </w:t>
      </w:r>
      <w:r w:rsidRPr="008A473C">
        <w:rPr>
          <w:szCs w:val="24"/>
        </w:rPr>
        <w:t>the party’s discovery response(s).</w:t>
      </w:r>
    </w:p>
    <w:p w14:paraId="4A9CF3A2" w14:textId="3DD1AE48" w:rsidR="00506CE4" w:rsidRPr="008A473C" w:rsidRDefault="00506CE4" w:rsidP="00506CE4">
      <w:pPr>
        <w:pStyle w:val="ListParagraph"/>
        <w:widowControl w:val="0"/>
        <w:tabs>
          <w:tab w:val="left" w:pos="921"/>
        </w:tabs>
        <w:autoSpaceDE w:val="0"/>
        <w:autoSpaceDN w:val="0"/>
        <w:ind w:left="922" w:right="677" w:firstLine="0"/>
        <w:contextualSpacing w:val="0"/>
        <w:rPr>
          <w:b/>
          <w:bCs/>
          <w:szCs w:val="24"/>
        </w:rPr>
      </w:pPr>
    </w:p>
    <w:p w14:paraId="5F711A9D" w14:textId="726B2A5B" w:rsidR="008A473C" w:rsidRDefault="008A473C" w:rsidP="008A473C">
      <w:pPr>
        <w:pStyle w:val="ListParagraph"/>
        <w:widowControl w:val="0"/>
        <w:numPr>
          <w:ilvl w:val="0"/>
          <w:numId w:val="5"/>
        </w:numPr>
        <w:tabs>
          <w:tab w:val="left" w:pos="921"/>
        </w:tabs>
        <w:autoSpaceDE w:val="0"/>
        <w:autoSpaceDN w:val="0"/>
        <w:spacing w:before="119"/>
        <w:ind w:right="675"/>
        <w:contextualSpacing w:val="0"/>
        <w:rPr>
          <w:szCs w:val="24"/>
        </w:rPr>
      </w:pPr>
      <w:r w:rsidRPr="008A473C">
        <w:rPr>
          <w:b/>
          <w:bCs/>
          <w:szCs w:val="24"/>
        </w:rPr>
        <w:t>A</w:t>
      </w:r>
      <w:r w:rsidR="00D11C8B" w:rsidRPr="008A473C">
        <w:rPr>
          <w:b/>
          <w:bCs/>
          <w:szCs w:val="24"/>
        </w:rPr>
        <w:t>mended Pleadings</w:t>
      </w:r>
      <w:r w:rsidRPr="008A473C">
        <w:rPr>
          <w:szCs w:val="24"/>
        </w:rPr>
        <w:t xml:space="preserve">. The last date for the parties to amend the pleadings without leave of the Court is </w:t>
      </w:r>
      <w:r w:rsidR="00506CE4">
        <w:rPr>
          <w:szCs w:val="24"/>
          <w:u w:val="single"/>
        </w:rPr>
        <w:tab/>
      </w:r>
      <w:r w:rsidR="00506CE4">
        <w:rPr>
          <w:szCs w:val="24"/>
          <w:u w:val="single"/>
        </w:rPr>
        <w:tab/>
      </w:r>
      <w:r w:rsidR="00506CE4">
        <w:rPr>
          <w:szCs w:val="24"/>
          <w:u w:val="single"/>
        </w:rPr>
        <w:tab/>
      </w:r>
      <w:r w:rsidR="00506CE4">
        <w:rPr>
          <w:szCs w:val="24"/>
          <w:u w:val="single"/>
        </w:rPr>
        <w:tab/>
      </w:r>
      <w:r w:rsidRPr="005E62D3">
        <w:rPr>
          <w:szCs w:val="24"/>
        </w:rPr>
        <w:t>.</w:t>
      </w:r>
    </w:p>
    <w:p w14:paraId="2F0E3044" w14:textId="77777777" w:rsidR="00506CE4" w:rsidRPr="008A473C" w:rsidRDefault="00506CE4" w:rsidP="00506CE4">
      <w:pPr>
        <w:pStyle w:val="ListParagraph"/>
        <w:widowControl w:val="0"/>
        <w:tabs>
          <w:tab w:val="left" w:pos="921"/>
        </w:tabs>
        <w:autoSpaceDE w:val="0"/>
        <w:autoSpaceDN w:val="0"/>
        <w:ind w:left="922" w:right="677" w:firstLine="0"/>
        <w:contextualSpacing w:val="0"/>
        <w:rPr>
          <w:szCs w:val="24"/>
        </w:rPr>
      </w:pPr>
    </w:p>
    <w:p w14:paraId="5314C5DA" w14:textId="07556CAD" w:rsidR="00506CE4" w:rsidRDefault="008A473C" w:rsidP="00506CE4">
      <w:pPr>
        <w:pStyle w:val="ListParagraph"/>
        <w:widowControl w:val="0"/>
        <w:numPr>
          <w:ilvl w:val="0"/>
          <w:numId w:val="5"/>
        </w:numPr>
        <w:tabs>
          <w:tab w:val="left" w:pos="921"/>
        </w:tabs>
        <w:autoSpaceDE w:val="0"/>
        <w:autoSpaceDN w:val="0"/>
        <w:ind w:left="922" w:right="677"/>
        <w:contextualSpacing w:val="0"/>
        <w:rPr>
          <w:szCs w:val="24"/>
        </w:rPr>
      </w:pPr>
      <w:r w:rsidRPr="008A473C">
        <w:rPr>
          <w:b/>
          <w:bCs/>
          <w:szCs w:val="24"/>
        </w:rPr>
        <w:t xml:space="preserve">Dispositive Motion Deadline. </w:t>
      </w:r>
      <w:r w:rsidRPr="008A473C">
        <w:rPr>
          <w:szCs w:val="24"/>
        </w:rPr>
        <w:t>The last date for the filing of all potentially dispositive motions is</w:t>
      </w:r>
      <w:r w:rsidR="00506CE4">
        <w:rPr>
          <w:szCs w:val="24"/>
        </w:rPr>
        <w:t xml:space="preserve"> </w:t>
      </w:r>
      <w:r w:rsidR="00506CE4">
        <w:rPr>
          <w:szCs w:val="24"/>
          <w:u w:val="single"/>
        </w:rPr>
        <w:tab/>
      </w:r>
      <w:r w:rsidR="00506CE4">
        <w:rPr>
          <w:szCs w:val="24"/>
          <w:u w:val="single"/>
        </w:rPr>
        <w:tab/>
      </w:r>
      <w:r w:rsidR="00506CE4">
        <w:rPr>
          <w:szCs w:val="24"/>
          <w:u w:val="single"/>
        </w:rPr>
        <w:tab/>
      </w:r>
      <w:r w:rsidR="00506CE4">
        <w:rPr>
          <w:szCs w:val="24"/>
          <w:u w:val="single"/>
        </w:rPr>
        <w:tab/>
      </w:r>
      <w:r w:rsidR="00506CE4">
        <w:rPr>
          <w:szCs w:val="24"/>
          <w:u w:val="single"/>
        </w:rPr>
        <w:tab/>
      </w:r>
      <w:r w:rsidRPr="005E62D3">
        <w:rPr>
          <w:szCs w:val="24"/>
        </w:rPr>
        <w:t>.</w:t>
      </w:r>
      <w:r w:rsidRPr="008A473C">
        <w:rPr>
          <w:szCs w:val="24"/>
        </w:rPr>
        <w:t xml:space="preserve"> </w:t>
      </w:r>
    </w:p>
    <w:p w14:paraId="15E1C862" w14:textId="395A2A47" w:rsidR="008A473C" w:rsidRPr="00506CE4" w:rsidRDefault="008A473C" w:rsidP="00506CE4">
      <w:pPr>
        <w:pStyle w:val="ListParagraph"/>
        <w:widowControl w:val="0"/>
        <w:tabs>
          <w:tab w:val="left" w:pos="921"/>
        </w:tabs>
        <w:autoSpaceDE w:val="0"/>
        <w:autoSpaceDN w:val="0"/>
        <w:ind w:left="922" w:right="677" w:firstLine="0"/>
        <w:contextualSpacing w:val="0"/>
        <w:rPr>
          <w:szCs w:val="24"/>
        </w:rPr>
      </w:pPr>
      <w:r w:rsidRPr="00506CE4">
        <w:rPr>
          <w:szCs w:val="24"/>
        </w:rPr>
        <w:t xml:space="preserve">The timing of filing pretrial disclosures under Fed. R. Civ. P. 26(a)(3) </w:t>
      </w:r>
      <w:r w:rsidRPr="00506CE4">
        <w:rPr>
          <w:szCs w:val="24"/>
        </w:rPr>
        <w:lastRenderedPageBreak/>
        <w:t>will be governed by separate order.</w:t>
      </w:r>
    </w:p>
    <w:p w14:paraId="38CB3A02" w14:textId="77777777" w:rsidR="00753D7F" w:rsidRDefault="00753D7F" w:rsidP="00506CE4">
      <w:pPr>
        <w:pStyle w:val="ListParagraph"/>
        <w:widowControl w:val="0"/>
        <w:tabs>
          <w:tab w:val="left" w:pos="921"/>
        </w:tabs>
        <w:autoSpaceDE w:val="0"/>
        <w:autoSpaceDN w:val="0"/>
        <w:ind w:left="922" w:right="677" w:firstLine="0"/>
        <w:contextualSpacing w:val="0"/>
        <w:rPr>
          <w:szCs w:val="24"/>
        </w:rPr>
      </w:pPr>
    </w:p>
    <w:p w14:paraId="12B1AE5A" w14:textId="77777777" w:rsidR="00506CE4" w:rsidRPr="00753D7F" w:rsidRDefault="00506CE4" w:rsidP="00506CE4">
      <w:pPr>
        <w:pStyle w:val="ListParagraph"/>
        <w:widowControl w:val="0"/>
        <w:tabs>
          <w:tab w:val="left" w:pos="921"/>
        </w:tabs>
        <w:autoSpaceDE w:val="0"/>
        <w:autoSpaceDN w:val="0"/>
        <w:ind w:left="922" w:right="677" w:firstLine="0"/>
        <w:contextualSpacing w:val="0"/>
        <w:rPr>
          <w:szCs w:val="24"/>
        </w:rPr>
      </w:pPr>
    </w:p>
    <w:p w14:paraId="110496BB" w14:textId="586D3695" w:rsidR="008A473C" w:rsidRPr="008A473C" w:rsidRDefault="008A473C" w:rsidP="008A473C">
      <w:pPr>
        <w:pStyle w:val="ListParagraph"/>
        <w:widowControl w:val="0"/>
        <w:numPr>
          <w:ilvl w:val="0"/>
          <w:numId w:val="5"/>
        </w:numPr>
        <w:tabs>
          <w:tab w:val="left" w:pos="921"/>
        </w:tabs>
        <w:autoSpaceDE w:val="0"/>
        <w:autoSpaceDN w:val="0"/>
        <w:ind w:right="113"/>
        <w:contextualSpacing w:val="0"/>
        <w:rPr>
          <w:szCs w:val="24"/>
        </w:rPr>
      </w:pPr>
      <w:r w:rsidRPr="008A473C">
        <w:rPr>
          <w:b/>
          <w:szCs w:val="24"/>
        </w:rPr>
        <w:t xml:space="preserve">Mediation. </w:t>
      </w:r>
      <w:r w:rsidRPr="008A473C">
        <w:rPr>
          <w:szCs w:val="24"/>
        </w:rPr>
        <w:t xml:space="preserve">The Parties have selected </w:t>
      </w:r>
      <w:r w:rsidR="00506CE4">
        <w:rPr>
          <w:szCs w:val="24"/>
          <w:u w:val="single"/>
        </w:rPr>
        <w:tab/>
      </w:r>
      <w:r w:rsidR="00506CE4">
        <w:rPr>
          <w:szCs w:val="24"/>
          <w:u w:val="single"/>
        </w:rPr>
        <w:tab/>
      </w:r>
      <w:r w:rsidR="00506CE4">
        <w:rPr>
          <w:szCs w:val="24"/>
          <w:u w:val="single"/>
        </w:rPr>
        <w:tab/>
      </w:r>
      <w:r w:rsidR="00506CE4">
        <w:rPr>
          <w:szCs w:val="24"/>
          <w:u w:val="single"/>
        </w:rPr>
        <w:tab/>
      </w:r>
      <w:r w:rsidR="00506CE4">
        <w:rPr>
          <w:szCs w:val="24"/>
        </w:rPr>
        <w:t xml:space="preserve"> </w:t>
      </w:r>
      <w:r w:rsidRPr="008A473C">
        <w:rPr>
          <w:szCs w:val="24"/>
        </w:rPr>
        <w:t xml:space="preserve">as the mediator. The parties shall mediate by </w:t>
      </w:r>
      <w:r w:rsidR="00506CE4">
        <w:rPr>
          <w:szCs w:val="24"/>
          <w:u w:val="single"/>
        </w:rPr>
        <w:tab/>
      </w:r>
      <w:r w:rsidR="00506CE4">
        <w:rPr>
          <w:szCs w:val="24"/>
          <w:u w:val="single"/>
        </w:rPr>
        <w:tab/>
      </w:r>
      <w:r w:rsidR="00506CE4">
        <w:rPr>
          <w:szCs w:val="24"/>
          <w:u w:val="single"/>
        </w:rPr>
        <w:tab/>
      </w:r>
      <w:r w:rsidR="00506CE4">
        <w:rPr>
          <w:szCs w:val="24"/>
          <w:u w:val="single"/>
        </w:rPr>
        <w:tab/>
      </w:r>
      <w:r w:rsidR="00506CE4">
        <w:rPr>
          <w:szCs w:val="24"/>
        </w:rPr>
        <w:t>.</w:t>
      </w:r>
      <w:r w:rsidRPr="008A473C">
        <w:rPr>
          <w:szCs w:val="24"/>
        </w:rPr>
        <w:t xml:space="preserve"> </w:t>
      </w:r>
    </w:p>
    <w:p w14:paraId="781740FF" w14:textId="1B489B5E" w:rsidR="008A473C" w:rsidRPr="008A473C" w:rsidRDefault="008A473C" w:rsidP="008A473C">
      <w:pPr>
        <w:pStyle w:val="BodyText"/>
        <w:rPr>
          <w:rFonts w:ascii="Century Schoolbook" w:hAnsi="Century Schoolbook"/>
        </w:rPr>
      </w:pPr>
    </w:p>
    <w:p w14:paraId="4B7D2716" w14:textId="1B514AD7" w:rsidR="008A473C" w:rsidRPr="008A473C" w:rsidRDefault="008A473C" w:rsidP="008A473C">
      <w:pPr>
        <w:pStyle w:val="BodyText"/>
        <w:rPr>
          <w:rFonts w:ascii="Century Schoolbook" w:hAnsi="Century Schoolbook"/>
        </w:rPr>
      </w:pPr>
    </w:p>
    <w:p w14:paraId="18B0D766" w14:textId="170A2511" w:rsidR="008A473C" w:rsidRPr="008A473C" w:rsidRDefault="008A473C" w:rsidP="008A473C">
      <w:pPr>
        <w:pStyle w:val="BodyText"/>
        <w:ind w:firstLine="560"/>
        <w:rPr>
          <w:rFonts w:ascii="Century Schoolbook" w:hAnsi="Century Schoolbook"/>
        </w:rPr>
      </w:pPr>
      <w:r w:rsidRPr="008A473C">
        <w:rPr>
          <w:rFonts w:ascii="Century Schoolbook" w:hAnsi="Century Schoolbook"/>
        </w:rPr>
        <w:t>Respectfully submitted,</w:t>
      </w:r>
    </w:p>
    <w:p w14:paraId="7B3CCA20" w14:textId="66231C5E" w:rsidR="008A473C" w:rsidRPr="008A473C" w:rsidRDefault="008A473C" w:rsidP="008A473C">
      <w:pPr>
        <w:pStyle w:val="BodyText"/>
        <w:rPr>
          <w:rFonts w:ascii="Century Schoolbook" w:hAnsi="Century Schoolbook"/>
        </w:rPr>
      </w:pPr>
    </w:p>
    <w:tbl>
      <w:tblPr>
        <w:tblStyle w:val="TableGrid"/>
        <w:tblW w:w="0" w:type="auto"/>
        <w:tblInd w:w="540" w:type="dxa"/>
        <w:tblLook w:val="04A0" w:firstRow="1" w:lastRow="0" w:firstColumn="1" w:lastColumn="0" w:noHBand="0" w:noVBand="1"/>
      </w:tblPr>
      <w:tblGrid>
        <w:gridCol w:w="4296"/>
        <w:gridCol w:w="4524"/>
      </w:tblGrid>
      <w:tr w:rsidR="008A473C" w:rsidRPr="008A473C" w14:paraId="057E7206" w14:textId="77777777" w:rsidTr="008A473C">
        <w:tc>
          <w:tcPr>
            <w:tcW w:w="4135" w:type="dxa"/>
            <w:tcBorders>
              <w:top w:val="nil"/>
              <w:left w:val="nil"/>
              <w:bottom w:val="nil"/>
              <w:right w:val="nil"/>
            </w:tcBorders>
          </w:tcPr>
          <w:p w14:paraId="4F26D544" w14:textId="77777777" w:rsidR="008A473C" w:rsidRPr="008A473C" w:rsidRDefault="008A473C" w:rsidP="008A473C">
            <w:pPr>
              <w:pStyle w:val="BodyText"/>
              <w:rPr>
                <w:rFonts w:ascii="Century Schoolbook" w:hAnsi="Century Schoolbook"/>
              </w:rPr>
            </w:pPr>
            <w:r w:rsidRPr="008A473C">
              <w:rPr>
                <w:rFonts w:ascii="Century Schoolbook" w:hAnsi="Century Schoolbook"/>
              </w:rPr>
              <w:t>__________________________________</w:t>
            </w:r>
          </w:p>
          <w:p w14:paraId="18234065" w14:textId="5DF04F6D" w:rsidR="008A473C" w:rsidRPr="008A473C" w:rsidRDefault="008A473C" w:rsidP="008A473C">
            <w:pPr>
              <w:pStyle w:val="BodyText"/>
              <w:rPr>
                <w:rFonts w:ascii="Century Schoolbook" w:hAnsi="Century Schoolbook"/>
              </w:rPr>
            </w:pPr>
            <w:r w:rsidRPr="008A473C">
              <w:rPr>
                <w:rFonts w:ascii="Century Schoolbook" w:hAnsi="Century Schoolbook"/>
              </w:rPr>
              <w:t>Attorney for Plaintiff</w:t>
            </w:r>
          </w:p>
        </w:tc>
        <w:tc>
          <w:tcPr>
            <w:tcW w:w="4675" w:type="dxa"/>
            <w:tcBorders>
              <w:top w:val="nil"/>
              <w:left w:val="nil"/>
              <w:bottom w:val="nil"/>
              <w:right w:val="nil"/>
            </w:tcBorders>
          </w:tcPr>
          <w:p w14:paraId="2F8D624D" w14:textId="6723F83D" w:rsidR="008A473C" w:rsidRPr="008A473C" w:rsidRDefault="008A473C" w:rsidP="008A473C">
            <w:pPr>
              <w:pStyle w:val="BodyText"/>
              <w:rPr>
                <w:rFonts w:ascii="Century Schoolbook" w:hAnsi="Century Schoolbook"/>
              </w:rPr>
            </w:pPr>
            <w:r w:rsidRPr="008A473C">
              <w:rPr>
                <w:rFonts w:ascii="Century Schoolbook" w:hAnsi="Century Schoolbook"/>
              </w:rPr>
              <w:t>__________________________________</w:t>
            </w:r>
          </w:p>
          <w:p w14:paraId="69F72EB9" w14:textId="376F24C6" w:rsidR="008A473C" w:rsidRPr="008A473C" w:rsidRDefault="008A473C" w:rsidP="008A473C">
            <w:pPr>
              <w:pStyle w:val="BodyText"/>
              <w:rPr>
                <w:rFonts w:ascii="Century Schoolbook" w:hAnsi="Century Schoolbook"/>
              </w:rPr>
            </w:pPr>
            <w:r w:rsidRPr="008A473C">
              <w:rPr>
                <w:rFonts w:ascii="Century Schoolbook" w:hAnsi="Century Schoolbook"/>
              </w:rPr>
              <w:t xml:space="preserve">Attorney for Defendant </w:t>
            </w:r>
          </w:p>
          <w:p w14:paraId="496D69BE" w14:textId="0B50A317" w:rsidR="008A473C" w:rsidRPr="008A473C" w:rsidRDefault="008A473C" w:rsidP="008A473C">
            <w:pPr>
              <w:pStyle w:val="BodyText"/>
              <w:rPr>
                <w:rFonts w:ascii="Century Schoolbook" w:hAnsi="Century Schoolbook"/>
              </w:rPr>
            </w:pPr>
          </w:p>
        </w:tc>
      </w:tr>
    </w:tbl>
    <w:p w14:paraId="6C042DF8" w14:textId="77777777" w:rsidR="008A473C" w:rsidRPr="008A473C" w:rsidRDefault="008A473C" w:rsidP="008A473C">
      <w:pPr>
        <w:pStyle w:val="BodyText"/>
        <w:rPr>
          <w:rFonts w:ascii="Century Schoolbook" w:hAnsi="Century Schoolbook"/>
        </w:rPr>
      </w:pPr>
    </w:p>
    <w:p w14:paraId="7E317FB6" w14:textId="77777777" w:rsidR="008A473C" w:rsidRPr="008A473C" w:rsidRDefault="008A473C" w:rsidP="008A473C">
      <w:pPr>
        <w:pStyle w:val="BodyText"/>
        <w:spacing w:before="2"/>
        <w:ind w:left="920"/>
        <w:rPr>
          <w:rFonts w:ascii="Century Schoolbook" w:hAnsi="Century Schoolbook"/>
        </w:rPr>
      </w:pPr>
    </w:p>
    <w:p w14:paraId="0A2E2A6A" w14:textId="77777777" w:rsidR="008A473C" w:rsidRPr="008A473C" w:rsidRDefault="008A473C">
      <w:pPr>
        <w:pStyle w:val="BodyText"/>
        <w:spacing w:before="2"/>
        <w:ind w:left="920"/>
        <w:rPr>
          <w:rFonts w:ascii="Century Schoolbook" w:hAnsi="Century Schoolbook"/>
        </w:rPr>
      </w:pPr>
    </w:p>
    <w:sectPr w:rsidR="008A473C" w:rsidRPr="008A473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96F8CF" w14:textId="77777777" w:rsidR="0058726A" w:rsidRDefault="0058726A" w:rsidP="004C06FF">
      <w:r>
        <w:separator/>
      </w:r>
    </w:p>
  </w:endnote>
  <w:endnote w:type="continuationSeparator" w:id="0">
    <w:p w14:paraId="317A7D31" w14:textId="77777777" w:rsidR="0058726A" w:rsidRDefault="0058726A" w:rsidP="004C06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Schoolbook">
    <w:altName w:val="Cambria"/>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409055" w14:textId="77777777" w:rsidR="0058726A" w:rsidRDefault="0058726A" w:rsidP="004C06FF">
      <w:r>
        <w:separator/>
      </w:r>
    </w:p>
  </w:footnote>
  <w:footnote w:type="continuationSeparator" w:id="0">
    <w:p w14:paraId="26F31DF9" w14:textId="77777777" w:rsidR="0058726A" w:rsidRDefault="0058726A" w:rsidP="004C06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81425"/>
    <w:multiLevelType w:val="hybridMultilevel"/>
    <w:tmpl w:val="5DB8B0B4"/>
    <w:lvl w:ilvl="0" w:tplc="C16863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C624531"/>
    <w:multiLevelType w:val="hybridMultilevel"/>
    <w:tmpl w:val="D24E7FCC"/>
    <w:lvl w:ilvl="0" w:tplc="36EA08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48F5F9F"/>
    <w:multiLevelType w:val="hybridMultilevel"/>
    <w:tmpl w:val="3894D61E"/>
    <w:lvl w:ilvl="0" w:tplc="F7064E14">
      <w:start w:val="1"/>
      <w:numFmt w:val="upperLetter"/>
      <w:lvlText w:val="%1."/>
      <w:lvlJc w:val="left"/>
      <w:pPr>
        <w:ind w:left="1280" w:hanging="360"/>
      </w:pPr>
      <w:rPr>
        <w:rFonts w:ascii="Century Schoolbook" w:hAnsi="Century Schoolbook" w:hint="default"/>
        <w:sz w:val="24"/>
        <w:szCs w:val="24"/>
      </w:rPr>
    </w:lvl>
    <w:lvl w:ilvl="1" w:tplc="04090019">
      <w:start w:val="1"/>
      <w:numFmt w:val="lowerLetter"/>
      <w:lvlText w:val="%2."/>
      <w:lvlJc w:val="left"/>
      <w:pPr>
        <w:ind w:left="2000" w:hanging="360"/>
      </w:pPr>
    </w:lvl>
    <w:lvl w:ilvl="2" w:tplc="0409001B">
      <w:start w:val="1"/>
      <w:numFmt w:val="lowerRoman"/>
      <w:lvlText w:val="%3."/>
      <w:lvlJc w:val="right"/>
      <w:pPr>
        <w:ind w:left="2720" w:hanging="180"/>
      </w:pPr>
    </w:lvl>
    <w:lvl w:ilvl="3" w:tplc="0409000F" w:tentative="1">
      <w:start w:val="1"/>
      <w:numFmt w:val="decimal"/>
      <w:lvlText w:val="%4."/>
      <w:lvlJc w:val="left"/>
      <w:pPr>
        <w:ind w:left="3440" w:hanging="360"/>
      </w:pPr>
    </w:lvl>
    <w:lvl w:ilvl="4" w:tplc="04090019" w:tentative="1">
      <w:start w:val="1"/>
      <w:numFmt w:val="lowerLetter"/>
      <w:lvlText w:val="%5."/>
      <w:lvlJc w:val="left"/>
      <w:pPr>
        <w:ind w:left="4160" w:hanging="360"/>
      </w:pPr>
    </w:lvl>
    <w:lvl w:ilvl="5" w:tplc="0409001B" w:tentative="1">
      <w:start w:val="1"/>
      <w:numFmt w:val="lowerRoman"/>
      <w:lvlText w:val="%6."/>
      <w:lvlJc w:val="right"/>
      <w:pPr>
        <w:ind w:left="4880" w:hanging="180"/>
      </w:pPr>
    </w:lvl>
    <w:lvl w:ilvl="6" w:tplc="0409000F" w:tentative="1">
      <w:start w:val="1"/>
      <w:numFmt w:val="decimal"/>
      <w:lvlText w:val="%7."/>
      <w:lvlJc w:val="left"/>
      <w:pPr>
        <w:ind w:left="5600" w:hanging="360"/>
      </w:pPr>
    </w:lvl>
    <w:lvl w:ilvl="7" w:tplc="04090019" w:tentative="1">
      <w:start w:val="1"/>
      <w:numFmt w:val="lowerLetter"/>
      <w:lvlText w:val="%8."/>
      <w:lvlJc w:val="left"/>
      <w:pPr>
        <w:ind w:left="6320" w:hanging="360"/>
      </w:pPr>
    </w:lvl>
    <w:lvl w:ilvl="8" w:tplc="0409001B" w:tentative="1">
      <w:start w:val="1"/>
      <w:numFmt w:val="lowerRoman"/>
      <w:lvlText w:val="%9."/>
      <w:lvlJc w:val="right"/>
      <w:pPr>
        <w:ind w:left="7040" w:hanging="180"/>
      </w:pPr>
    </w:lvl>
  </w:abstractNum>
  <w:abstractNum w:abstractNumId="3" w15:restartNumberingAfterBreak="0">
    <w:nsid w:val="27942138"/>
    <w:multiLevelType w:val="hybridMultilevel"/>
    <w:tmpl w:val="2F089980"/>
    <w:lvl w:ilvl="0" w:tplc="4E78BD1C">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3177594D"/>
    <w:multiLevelType w:val="hybridMultilevel"/>
    <w:tmpl w:val="131A4DD2"/>
    <w:lvl w:ilvl="0" w:tplc="7780C4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21B6AD2"/>
    <w:multiLevelType w:val="hybridMultilevel"/>
    <w:tmpl w:val="B608E96A"/>
    <w:lvl w:ilvl="0" w:tplc="070E0632">
      <w:start w:val="1"/>
      <w:numFmt w:val="decimal"/>
      <w:lvlText w:val="(%1)"/>
      <w:lvlJc w:val="left"/>
      <w:pPr>
        <w:ind w:left="720" w:hanging="360"/>
      </w:pPr>
      <w:rPr>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365B7270"/>
    <w:multiLevelType w:val="hybridMultilevel"/>
    <w:tmpl w:val="61E401F8"/>
    <w:lvl w:ilvl="0" w:tplc="1ACA1036">
      <w:start w:val="1"/>
      <w:numFmt w:val="decimal"/>
      <w:lvlText w:val="%1."/>
      <w:lvlJc w:val="left"/>
      <w:pPr>
        <w:ind w:left="920" w:hanging="360"/>
      </w:pPr>
      <w:rPr>
        <w:rFonts w:ascii="Century Schoolbook" w:hAnsi="Century Schoolbook" w:hint="default"/>
        <w:b w:val="0"/>
        <w:bCs w:val="0"/>
        <w:spacing w:val="-32"/>
        <w:w w:val="100"/>
        <w:sz w:val="24"/>
        <w:szCs w:val="24"/>
        <w:lang w:val="en-US" w:eastAsia="en-US" w:bidi="en-US"/>
      </w:rPr>
    </w:lvl>
    <w:lvl w:ilvl="1" w:tplc="6BE22130">
      <w:start w:val="1"/>
      <w:numFmt w:val="lowerLetter"/>
      <w:lvlText w:val="%2."/>
      <w:lvlJc w:val="left"/>
      <w:pPr>
        <w:ind w:left="1280" w:hanging="449"/>
      </w:pPr>
      <w:rPr>
        <w:rFonts w:hint="default"/>
        <w:spacing w:val="-2"/>
        <w:w w:val="100"/>
        <w:lang w:val="en-US" w:eastAsia="en-US" w:bidi="en-US"/>
      </w:rPr>
    </w:lvl>
    <w:lvl w:ilvl="2" w:tplc="8654BEDE">
      <w:start w:val="1"/>
      <w:numFmt w:val="decimal"/>
      <w:lvlText w:val="(%3)"/>
      <w:lvlJc w:val="left"/>
      <w:pPr>
        <w:ind w:left="1640" w:hanging="449"/>
      </w:pPr>
      <w:rPr>
        <w:rFonts w:ascii="Century Schoolbook" w:eastAsia="Garamond" w:hAnsi="Century Schoolbook" w:cs="Garamond" w:hint="default"/>
        <w:b w:val="0"/>
        <w:bCs w:val="0"/>
        <w:spacing w:val="-13"/>
        <w:w w:val="100"/>
        <w:sz w:val="24"/>
        <w:szCs w:val="24"/>
        <w:lang w:val="en-US" w:eastAsia="en-US" w:bidi="en-US"/>
      </w:rPr>
    </w:lvl>
    <w:lvl w:ilvl="3" w:tplc="FAF660E2">
      <w:start w:val="1"/>
      <w:numFmt w:val="decimal"/>
      <w:lvlText w:val="(%4)"/>
      <w:lvlJc w:val="left"/>
      <w:pPr>
        <w:ind w:left="2271" w:hanging="360"/>
      </w:pPr>
      <w:rPr>
        <w:rFonts w:ascii="Century Schoolbook" w:hAnsi="Century Schoolbook" w:hint="default"/>
        <w:sz w:val="24"/>
      </w:rPr>
    </w:lvl>
    <w:lvl w:ilvl="4" w:tplc="2F681A4E">
      <w:numFmt w:val="bullet"/>
      <w:lvlText w:val="•"/>
      <w:lvlJc w:val="left"/>
      <w:pPr>
        <w:ind w:left="3400" w:hanging="449"/>
      </w:pPr>
      <w:rPr>
        <w:rFonts w:hint="default"/>
        <w:lang w:val="en-US" w:eastAsia="en-US" w:bidi="en-US"/>
      </w:rPr>
    </w:lvl>
    <w:lvl w:ilvl="5" w:tplc="6CA6B15C">
      <w:numFmt w:val="bullet"/>
      <w:lvlText w:val="•"/>
      <w:lvlJc w:val="left"/>
      <w:pPr>
        <w:ind w:left="4440" w:hanging="449"/>
      </w:pPr>
      <w:rPr>
        <w:rFonts w:hint="default"/>
        <w:lang w:val="en-US" w:eastAsia="en-US" w:bidi="en-US"/>
      </w:rPr>
    </w:lvl>
    <w:lvl w:ilvl="6" w:tplc="958C9C9A">
      <w:numFmt w:val="bullet"/>
      <w:lvlText w:val="•"/>
      <w:lvlJc w:val="left"/>
      <w:pPr>
        <w:ind w:left="5480" w:hanging="449"/>
      </w:pPr>
      <w:rPr>
        <w:rFonts w:hint="default"/>
        <w:lang w:val="en-US" w:eastAsia="en-US" w:bidi="en-US"/>
      </w:rPr>
    </w:lvl>
    <w:lvl w:ilvl="7" w:tplc="63CA97AE">
      <w:numFmt w:val="bullet"/>
      <w:lvlText w:val="•"/>
      <w:lvlJc w:val="left"/>
      <w:pPr>
        <w:ind w:left="6520" w:hanging="449"/>
      </w:pPr>
      <w:rPr>
        <w:rFonts w:hint="default"/>
        <w:lang w:val="en-US" w:eastAsia="en-US" w:bidi="en-US"/>
      </w:rPr>
    </w:lvl>
    <w:lvl w:ilvl="8" w:tplc="6520FAEC">
      <w:numFmt w:val="bullet"/>
      <w:lvlText w:val="•"/>
      <w:lvlJc w:val="left"/>
      <w:pPr>
        <w:ind w:left="7560" w:hanging="449"/>
      </w:pPr>
      <w:rPr>
        <w:rFonts w:hint="default"/>
        <w:lang w:val="en-US" w:eastAsia="en-US" w:bidi="en-US"/>
      </w:rPr>
    </w:lvl>
  </w:abstractNum>
  <w:abstractNum w:abstractNumId="7" w15:restartNumberingAfterBreak="0">
    <w:nsid w:val="3C45581C"/>
    <w:multiLevelType w:val="hybridMultilevel"/>
    <w:tmpl w:val="5044C742"/>
    <w:lvl w:ilvl="0" w:tplc="A3047A84">
      <w:start w:val="1"/>
      <w:numFmt w:val="bullet"/>
      <w:lvlText w:val=""/>
      <w:lvlJc w:val="left"/>
      <w:pPr>
        <w:ind w:left="1640" w:hanging="360"/>
      </w:pPr>
      <w:rPr>
        <w:rFonts w:ascii="Symbol" w:hAnsi="Symbol" w:hint="default"/>
      </w:rPr>
    </w:lvl>
    <w:lvl w:ilvl="1" w:tplc="A3047A84">
      <w:start w:val="1"/>
      <w:numFmt w:val="bullet"/>
      <w:lvlText w:val=""/>
      <w:lvlJc w:val="left"/>
      <w:pPr>
        <w:ind w:left="2360" w:hanging="360"/>
      </w:pPr>
      <w:rPr>
        <w:rFonts w:ascii="Symbol" w:hAnsi="Symbol" w:hint="default"/>
      </w:rPr>
    </w:lvl>
    <w:lvl w:ilvl="2" w:tplc="04090005">
      <w:start w:val="1"/>
      <w:numFmt w:val="bullet"/>
      <w:lvlText w:val=""/>
      <w:lvlJc w:val="left"/>
      <w:pPr>
        <w:ind w:left="3080" w:hanging="360"/>
      </w:pPr>
      <w:rPr>
        <w:rFonts w:ascii="Wingdings" w:hAnsi="Wingdings" w:hint="default"/>
      </w:rPr>
    </w:lvl>
    <w:lvl w:ilvl="3" w:tplc="04090001" w:tentative="1">
      <w:start w:val="1"/>
      <w:numFmt w:val="bullet"/>
      <w:lvlText w:val=""/>
      <w:lvlJc w:val="left"/>
      <w:pPr>
        <w:ind w:left="3800" w:hanging="360"/>
      </w:pPr>
      <w:rPr>
        <w:rFonts w:ascii="Symbol" w:hAnsi="Symbol" w:hint="default"/>
      </w:rPr>
    </w:lvl>
    <w:lvl w:ilvl="4" w:tplc="04090003" w:tentative="1">
      <w:start w:val="1"/>
      <w:numFmt w:val="bullet"/>
      <w:lvlText w:val="o"/>
      <w:lvlJc w:val="left"/>
      <w:pPr>
        <w:ind w:left="4520" w:hanging="360"/>
      </w:pPr>
      <w:rPr>
        <w:rFonts w:ascii="Courier New" w:hAnsi="Courier New" w:cs="Courier New" w:hint="default"/>
      </w:rPr>
    </w:lvl>
    <w:lvl w:ilvl="5" w:tplc="04090005" w:tentative="1">
      <w:start w:val="1"/>
      <w:numFmt w:val="bullet"/>
      <w:lvlText w:val=""/>
      <w:lvlJc w:val="left"/>
      <w:pPr>
        <w:ind w:left="5240" w:hanging="360"/>
      </w:pPr>
      <w:rPr>
        <w:rFonts w:ascii="Wingdings" w:hAnsi="Wingdings" w:hint="default"/>
      </w:rPr>
    </w:lvl>
    <w:lvl w:ilvl="6" w:tplc="04090001" w:tentative="1">
      <w:start w:val="1"/>
      <w:numFmt w:val="bullet"/>
      <w:lvlText w:val=""/>
      <w:lvlJc w:val="left"/>
      <w:pPr>
        <w:ind w:left="5960" w:hanging="360"/>
      </w:pPr>
      <w:rPr>
        <w:rFonts w:ascii="Symbol" w:hAnsi="Symbol" w:hint="default"/>
      </w:rPr>
    </w:lvl>
    <w:lvl w:ilvl="7" w:tplc="04090003" w:tentative="1">
      <w:start w:val="1"/>
      <w:numFmt w:val="bullet"/>
      <w:lvlText w:val="o"/>
      <w:lvlJc w:val="left"/>
      <w:pPr>
        <w:ind w:left="6680" w:hanging="360"/>
      </w:pPr>
      <w:rPr>
        <w:rFonts w:ascii="Courier New" w:hAnsi="Courier New" w:cs="Courier New" w:hint="default"/>
      </w:rPr>
    </w:lvl>
    <w:lvl w:ilvl="8" w:tplc="04090005" w:tentative="1">
      <w:start w:val="1"/>
      <w:numFmt w:val="bullet"/>
      <w:lvlText w:val=""/>
      <w:lvlJc w:val="left"/>
      <w:pPr>
        <w:ind w:left="7400" w:hanging="360"/>
      </w:pPr>
      <w:rPr>
        <w:rFonts w:ascii="Wingdings" w:hAnsi="Wingdings" w:hint="default"/>
      </w:rPr>
    </w:lvl>
  </w:abstractNum>
  <w:abstractNum w:abstractNumId="8" w15:restartNumberingAfterBreak="0">
    <w:nsid w:val="416E4FDB"/>
    <w:multiLevelType w:val="hybridMultilevel"/>
    <w:tmpl w:val="724AEC3E"/>
    <w:lvl w:ilvl="0" w:tplc="A3047A84">
      <w:start w:val="1"/>
      <w:numFmt w:val="bullet"/>
      <w:lvlText w:val=""/>
      <w:lvlJc w:val="left"/>
      <w:pPr>
        <w:ind w:left="1642" w:hanging="360"/>
      </w:pPr>
      <w:rPr>
        <w:rFonts w:ascii="Symbol" w:hAnsi="Symbol" w:hint="default"/>
      </w:rPr>
    </w:lvl>
    <w:lvl w:ilvl="1" w:tplc="04090003">
      <w:start w:val="1"/>
      <w:numFmt w:val="bullet"/>
      <w:lvlText w:val="o"/>
      <w:lvlJc w:val="left"/>
      <w:pPr>
        <w:ind w:left="2362" w:hanging="360"/>
      </w:pPr>
      <w:rPr>
        <w:rFonts w:ascii="Courier New" w:hAnsi="Courier New" w:cs="Courier New" w:hint="default"/>
      </w:rPr>
    </w:lvl>
    <w:lvl w:ilvl="2" w:tplc="04090005" w:tentative="1">
      <w:start w:val="1"/>
      <w:numFmt w:val="bullet"/>
      <w:lvlText w:val=""/>
      <w:lvlJc w:val="left"/>
      <w:pPr>
        <w:ind w:left="3082" w:hanging="360"/>
      </w:pPr>
      <w:rPr>
        <w:rFonts w:ascii="Wingdings" w:hAnsi="Wingdings" w:hint="default"/>
      </w:rPr>
    </w:lvl>
    <w:lvl w:ilvl="3" w:tplc="04090001" w:tentative="1">
      <w:start w:val="1"/>
      <w:numFmt w:val="bullet"/>
      <w:lvlText w:val=""/>
      <w:lvlJc w:val="left"/>
      <w:pPr>
        <w:ind w:left="3802" w:hanging="360"/>
      </w:pPr>
      <w:rPr>
        <w:rFonts w:ascii="Symbol" w:hAnsi="Symbol" w:hint="default"/>
      </w:rPr>
    </w:lvl>
    <w:lvl w:ilvl="4" w:tplc="04090003" w:tentative="1">
      <w:start w:val="1"/>
      <w:numFmt w:val="bullet"/>
      <w:lvlText w:val="o"/>
      <w:lvlJc w:val="left"/>
      <w:pPr>
        <w:ind w:left="4522" w:hanging="360"/>
      </w:pPr>
      <w:rPr>
        <w:rFonts w:ascii="Courier New" w:hAnsi="Courier New" w:cs="Courier New" w:hint="default"/>
      </w:rPr>
    </w:lvl>
    <w:lvl w:ilvl="5" w:tplc="04090005" w:tentative="1">
      <w:start w:val="1"/>
      <w:numFmt w:val="bullet"/>
      <w:lvlText w:val=""/>
      <w:lvlJc w:val="left"/>
      <w:pPr>
        <w:ind w:left="5242" w:hanging="360"/>
      </w:pPr>
      <w:rPr>
        <w:rFonts w:ascii="Wingdings" w:hAnsi="Wingdings" w:hint="default"/>
      </w:rPr>
    </w:lvl>
    <w:lvl w:ilvl="6" w:tplc="04090001" w:tentative="1">
      <w:start w:val="1"/>
      <w:numFmt w:val="bullet"/>
      <w:lvlText w:val=""/>
      <w:lvlJc w:val="left"/>
      <w:pPr>
        <w:ind w:left="5962" w:hanging="360"/>
      </w:pPr>
      <w:rPr>
        <w:rFonts w:ascii="Symbol" w:hAnsi="Symbol" w:hint="default"/>
      </w:rPr>
    </w:lvl>
    <w:lvl w:ilvl="7" w:tplc="04090003" w:tentative="1">
      <w:start w:val="1"/>
      <w:numFmt w:val="bullet"/>
      <w:lvlText w:val="o"/>
      <w:lvlJc w:val="left"/>
      <w:pPr>
        <w:ind w:left="6682" w:hanging="360"/>
      </w:pPr>
      <w:rPr>
        <w:rFonts w:ascii="Courier New" w:hAnsi="Courier New" w:cs="Courier New" w:hint="default"/>
      </w:rPr>
    </w:lvl>
    <w:lvl w:ilvl="8" w:tplc="04090005" w:tentative="1">
      <w:start w:val="1"/>
      <w:numFmt w:val="bullet"/>
      <w:lvlText w:val=""/>
      <w:lvlJc w:val="left"/>
      <w:pPr>
        <w:ind w:left="7402" w:hanging="360"/>
      </w:pPr>
      <w:rPr>
        <w:rFonts w:ascii="Wingdings" w:hAnsi="Wingdings" w:hint="default"/>
      </w:rPr>
    </w:lvl>
  </w:abstractNum>
  <w:abstractNum w:abstractNumId="9" w15:restartNumberingAfterBreak="0">
    <w:nsid w:val="60F6003E"/>
    <w:multiLevelType w:val="hybridMultilevel"/>
    <w:tmpl w:val="0AC4737C"/>
    <w:lvl w:ilvl="0" w:tplc="356826F2">
      <w:start w:val="1"/>
      <w:numFmt w:val="decimal"/>
      <w:lvlText w:val="(%1)"/>
      <w:lvlJc w:val="left"/>
      <w:pPr>
        <w:ind w:left="1640" w:hanging="449"/>
      </w:pPr>
      <w:rPr>
        <w:rFonts w:ascii="Century Schoolbook" w:eastAsia="Garamond" w:hAnsi="Century Schoolbook" w:cs="Garamond" w:hint="default"/>
        <w:spacing w:val="-13"/>
        <w:w w:val="100"/>
        <w:sz w:val="24"/>
        <w:szCs w:val="24"/>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F1415D6"/>
    <w:multiLevelType w:val="hybridMultilevel"/>
    <w:tmpl w:val="B524A24E"/>
    <w:lvl w:ilvl="0" w:tplc="8654BEDE">
      <w:start w:val="1"/>
      <w:numFmt w:val="decimal"/>
      <w:lvlText w:val="(%1)"/>
      <w:lvlJc w:val="left"/>
      <w:pPr>
        <w:ind w:left="2090" w:hanging="449"/>
      </w:pPr>
      <w:rPr>
        <w:rFonts w:ascii="Century Schoolbook" w:eastAsia="Garamond" w:hAnsi="Century Schoolbook" w:cs="Garamond" w:hint="default"/>
        <w:b w:val="0"/>
        <w:bCs w:val="0"/>
        <w:spacing w:val="-13"/>
        <w:w w:val="100"/>
        <w:sz w:val="24"/>
        <w:szCs w:val="24"/>
        <w:lang w:val="en-US" w:eastAsia="en-US" w:bidi="en-US"/>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1" w15:restartNumberingAfterBreak="0">
    <w:nsid w:val="73427881"/>
    <w:multiLevelType w:val="hybridMultilevel"/>
    <w:tmpl w:val="A3A8D8B6"/>
    <w:lvl w:ilvl="0" w:tplc="3AF4EFB0">
      <w:start w:val="9"/>
      <w:numFmt w:val="lowerLetter"/>
      <w:lvlText w:val="%1."/>
      <w:lvlJc w:val="left"/>
      <w:pPr>
        <w:ind w:left="1280" w:hanging="360"/>
        <w:jc w:val="left"/>
      </w:pPr>
      <w:rPr>
        <w:rFonts w:ascii="Garamond" w:eastAsia="Garamond" w:hAnsi="Garamond" w:cs="Garamond" w:hint="default"/>
        <w:b/>
        <w:bCs/>
        <w:spacing w:val="-19"/>
        <w:w w:val="100"/>
        <w:sz w:val="24"/>
        <w:szCs w:val="24"/>
        <w:lang w:val="en-US" w:eastAsia="en-US" w:bidi="en-US"/>
      </w:rPr>
    </w:lvl>
    <w:lvl w:ilvl="1" w:tplc="BA6686DC">
      <w:numFmt w:val="bullet"/>
      <w:lvlText w:val="•"/>
      <w:lvlJc w:val="left"/>
      <w:pPr>
        <w:ind w:left="2116" w:hanging="360"/>
      </w:pPr>
      <w:rPr>
        <w:rFonts w:hint="default"/>
        <w:lang w:val="en-US" w:eastAsia="en-US" w:bidi="en-US"/>
      </w:rPr>
    </w:lvl>
    <w:lvl w:ilvl="2" w:tplc="2E86205A">
      <w:numFmt w:val="bullet"/>
      <w:lvlText w:val="•"/>
      <w:lvlJc w:val="left"/>
      <w:pPr>
        <w:ind w:left="2952" w:hanging="360"/>
      </w:pPr>
      <w:rPr>
        <w:rFonts w:hint="default"/>
        <w:lang w:val="en-US" w:eastAsia="en-US" w:bidi="en-US"/>
      </w:rPr>
    </w:lvl>
    <w:lvl w:ilvl="3" w:tplc="7A7694D2">
      <w:numFmt w:val="bullet"/>
      <w:lvlText w:val="•"/>
      <w:lvlJc w:val="left"/>
      <w:pPr>
        <w:ind w:left="3788" w:hanging="360"/>
      </w:pPr>
      <w:rPr>
        <w:rFonts w:hint="default"/>
        <w:lang w:val="en-US" w:eastAsia="en-US" w:bidi="en-US"/>
      </w:rPr>
    </w:lvl>
    <w:lvl w:ilvl="4" w:tplc="E5547BDA">
      <w:numFmt w:val="bullet"/>
      <w:lvlText w:val="•"/>
      <w:lvlJc w:val="left"/>
      <w:pPr>
        <w:ind w:left="4624" w:hanging="360"/>
      </w:pPr>
      <w:rPr>
        <w:rFonts w:hint="default"/>
        <w:lang w:val="en-US" w:eastAsia="en-US" w:bidi="en-US"/>
      </w:rPr>
    </w:lvl>
    <w:lvl w:ilvl="5" w:tplc="BAE094C6">
      <w:numFmt w:val="bullet"/>
      <w:lvlText w:val="•"/>
      <w:lvlJc w:val="left"/>
      <w:pPr>
        <w:ind w:left="5460" w:hanging="360"/>
      </w:pPr>
      <w:rPr>
        <w:rFonts w:hint="default"/>
        <w:lang w:val="en-US" w:eastAsia="en-US" w:bidi="en-US"/>
      </w:rPr>
    </w:lvl>
    <w:lvl w:ilvl="6" w:tplc="E792853E">
      <w:numFmt w:val="bullet"/>
      <w:lvlText w:val="•"/>
      <w:lvlJc w:val="left"/>
      <w:pPr>
        <w:ind w:left="6296" w:hanging="360"/>
      </w:pPr>
      <w:rPr>
        <w:rFonts w:hint="default"/>
        <w:lang w:val="en-US" w:eastAsia="en-US" w:bidi="en-US"/>
      </w:rPr>
    </w:lvl>
    <w:lvl w:ilvl="7" w:tplc="34809BF8">
      <w:numFmt w:val="bullet"/>
      <w:lvlText w:val="•"/>
      <w:lvlJc w:val="left"/>
      <w:pPr>
        <w:ind w:left="7132" w:hanging="360"/>
      </w:pPr>
      <w:rPr>
        <w:rFonts w:hint="default"/>
        <w:lang w:val="en-US" w:eastAsia="en-US" w:bidi="en-US"/>
      </w:rPr>
    </w:lvl>
    <w:lvl w:ilvl="8" w:tplc="FF064CE6">
      <w:numFmt w:val="bullet"/>
      <w:lvlText w:val="•"/>
      <w:lvlJc w:val="left"/>
      <w:pPr>
        <w:ind w:left="7968" w:hanging="360"/>
      </w:pPr>
      <w:rPr>
        <w:rFonts w:hint="default"/>
        <w:lang w:val="en-US" w:eastAsia="en-US" w:bidi="en-US"/>
      </w:rPr>
    </w:lvl>
  </w:abstractNum>
  <w:num w:numId="1" w16cid:durableId="2058310976">
    <w:abstractNumId w:val="4"/>
  </w:num>
  <w:num w:numId="2" w16cid:durableId="1523126272">
    <w:abstractNumId w:val="1"/>
  </w:num>
  <w:num w:numId="3" w16cid:durableId="1918055795">
    <w:abstractNumId w:val="0"/>
  </w:num>
  <w:num w:numId="4" w16cid:durableId="47922734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68897542">
    <w:abstractNumId w:val="6"/>
  </w:num>
  <w:num w:numId="6" w16cid:durableId="2051568531">
    <w:abstractNumId w:val="7"/>
  </w:num>
  <w:num w:numId="7" w16cid:durableId="1503279832">
    <w:abstractNumId w:val="2"/>
  </w:num>
  <w:num w:numId="8" w16cid:durableId="770900538">
    <w:abstractNumId w:val="9"/>
  </w:num>
  <w:num w:numId="9" w16cid:durableId="1980454508">
    <w:abstractNumId w:val="10"/>
  </w:num>
  <w:num w:numId="10" w16cid:durableId="678969500">
    <w:abstractNumId w:val="11"/>
  </w:num>
  <w:num w:numId="11" w16cid:durableId="17950565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3071709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48F"/>
    <w:rsid w:val="0002489C"/>
    <w:rsid w:val="00057BAA"/>
    <w:rsid w:val="00062C76"/>
    <w:rsid w:val="00073167"/>
    <w:rsid w:val="00087CE4"/>
    <w:rsid w:val="000D0359"/>
    <w:rsid w:val="00143CF1"/>
    <w:rsid w:val="002201A9"/>
    <w:rsid w:val="002957B0"/>
    <w:rsid w:val="002A0876"/>
    <w:rsid w:val="002E778B"/>
    <w:rsid w:val="002F65E9"/>
    <w:rsid w:val="00357E74"/>
    <w:rsid w:val="00374D3A"/>
    <w:rsid w:val="00392005"/>
    <w:rsid w:val="003D0A88"/>
    <w:rsid w:val="003D67CE"/>
    <w:rsid w:val="003F1D58"/>
    <w:rsid w:val="003F658F"/>
    <w:rsid w:val="00420060"/>
    <w:rsid w:val="00451E88"/>
    <w:rsid w:val="004753D1"/>
    <w:rsid w:val="00484401"/>
    <w:rsid w:val="004C06FF"/>
    <w:rsid w:val="004E2D76"/>
    <w:rsid w:val="004E4045"/>
    <w:rsid w:val="004E7D03"/>
    <w:rsid w:val="00506CE4"/>
    <w:rsid w:val="00513950"/>
    <w:rsid w:val="00513F4C"/>
    <w:rsid w:val="00520EE8"/>
    <w:rsid w:val="0057367B"/>
    <w:rsid w:val="0058726A"/>
    <w:rsid w:val="005E62D3"/>
    <w:rsid w:val="00604DEE"/>
    <w:rsid w:val="00616C8A"/>
    <w:rsid w:val="00624BE2"/>
    <w:rsid w:val="0065633E"/>
    <w:rsid w:val="00664B00"/>
    <w:rsid w:val="00676AC5"/>
    <w:rsid w:val="006976C3"/>
    <w:rsid w:val="006B0C76"/>
    <w:rsid w:val="006D48B5"/>
    <w:rsid w:val="0072637F"/>
    <w:rsid w:val="00742A2E"/>
    <w:rsid w:val="00744845"/>
    <w:rsid w:val="00753D7F"/>
    <w:rsid w:val="007807D7"/>
    <w:rsid w:val="00781A05"/>
    <w:rsid w:val="007C0868"/>
    <w:rsid w:val="007C4C1C"/>
    <w:rsid w:val="007D27CE"/>
    <w:rsid w:val="007D548F"/>
    <w:rsid w:val="007E007E"/>
    <w:rsid w:val="008129CD"/>
    <w:rsid w:val="008317CA"/>
    <w:rsid w:val="00843161"/>
    <w:rsid w:val="00854217"/>
    <w:rsid w:val="00855F45"/>
    <w:rsid w:val="008A473C"/>
    <w:rsid w:val="008B1BEA"/>
    <w:rsid w:val="008D6EA3"/>
    <w:rsid w:val="00937481"/>
    <w:rsid w:val="009D2AE6"/>
    <w:rsid w:val="009F17D3"/>
    <w:rsid w:val="00A84169"/>
    <w:rsid w:val="00B015A1"/>
    <w:rsid w:val="00B01A2B"/>
    <w:rsid w:val="00B0659D"/>
    <w:rsid w:val="00B217BC"/>
    <w:rsid w:val="00B761D9"/>
    <w:rsid w:val="00B8587C"/>
    <w:rsid w:val="00B9689D"/>
    <w:rsid w:val="00BA699C"/>
    <w:rsid w:val="00C023A8"/>
    <w:rsid w:val="00C2135F"/>
    <w:rsid w:val="00CA0749"/>
    <w:rsid w:val="00CA086F"/>
    <w:rsid w:val="00CE7296"/>
    <w:rsid w:val="00D11C8B"/>
    <w:rsid w:val="00D51E8F"/>
    <w:rsid w:val="00D64313"/>
    <w:rsid w:val="00D80E7C"/>
    <w:rsid w:val="00DC40ED"/>
    <w:rsid w:val="00DE652E"/>
    <w:rsid w:val="00E70AA5"/>
    <w:rsid w:val="00EC24A4"/>
    <w:rsid w:val="00ED4010"/>
    <w:rsid w:val="00F205DC"/>
    <w:rsid w:val="00F27689"/>
    <w:rsid w:val="00F57834"/>
    <w:rsid w:val="00FB2A09"/>
    <w:rsid w:val="00FC4D97"/>
    <w:rsid w:val="27C4E8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CD762C"/>
  <w15:chartTrackingRefBased/>
  <w15:docId w15:val="{883D3939-28B2-4FC6-8668-69218706D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2A09"/>
    <w:pPr>
      <w:spacing w:after="0" w:line="240" w:lineRule="auto"/>
      <w:ind w:firstLine="720"/>
    </w:pPr>
    <w:rPr>
      <w:rFonts w:ascii="Century Schoolbook" w:hAnsi="Century Schoolbook"/>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D54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Double,Single"/>
    <w:basedOn w:val="Normal"/>
    <w:qFormat/>
    <w:rsid w:val="009D2AE6"/>
    <w:pPr>
      <w:spacing w:line="480" w:lineRule="auto"/>
    </w:pPr>
  </w:style>
  <w:style w:type="paragraph" w:styleId="Title">
    <w:name w:val="Title"/>
    <w:basedOn w:val="Normal"/>
    <w:next w:val="Normal"/>
    <w:link w:val="TitleChar"/>
    <w:autoRedefine/>
    <w:uiPriority w:val="10"/>
    <w:qFormat/>
    <w:rsid w:val="009D2AE6"/>
    <w:pPr>
      <w:spacing w:after="240"/>
      <w:ind w:firstLine="0"/>
      <w:jc w:val="center"/>
    </w:pPr>
    <w:rPr>
      <w:rFonts w:eastAsiaTheme="majorEastAsia" w:cstheme="majorBidi"/>
      <w:b/>
      <w:caps/>
      <w:spacing w:val="-10"/>
      <w:kern w:val="28"/>
      <w:szCs w:val="56"/>
    </w:rPr>
  </w:style>
  <w:style w:type="character" w:customStyle="1" w:styleId="TitleChar">
    <w:name w:val="Title Char"/>
    <w:basedOn w:val="DefaultParagraphFont"/>
    <w:link w:val="Title"/>
    <w:uiPriority w:val="10"/>
    <w:rsid w:val="009D2AE6"/>
    <w:rPr>
      <w:rFonts w:ascii="Century Schoolbook" w:eastAsiaTheme="majorEastAsia" w:hAnsi="Century Schoolbook" w:cstheme="majorBidi"/>
      <w:b/>
      <w:caps/>
      <w:spacing w:val="-10"/>
      <w:kern w:val="28"/>
      <w:sz w:val="24"/>
      <w:szCs w:val="56"/>
    </w:rPr>
  </w:style>
  <w:style w:type="paragraph" w:styleId="ListParagraph">
    <w:name w:val="List Paragraph"/>
    <w:basedOn w:val="Normal"/>
    <w:uiPriority w:val="1"/>
    <w:qFormat/>
    <w:rsid w:val="00937481"/>
    <w:pPr>
      <w:ind w:left="720"/>
      <w:contextualSpacing/>
    </w:pPr>
  </w:style>
  <w:style w:type="paragraph" w:styleId="FootnoteText">
    <w:name w:val="footnote text"/>
    <w:basedOn w:val="Normal"/>
    <w:link w:val="FootnoteTextChar"/>
    <w:uiPriority w:val="99"/>
    <w:semiHidden/>
    <w:unhideWhenUsed/>
    <w:rsid w:val="004C06FF"/>
    <w:rPr>
      <w:sz w:val="20"/>
      <w:szCs w:val="20"/>
    </w:rPr>
  </w:style>
  <w:style w:type="character" w:customStyle="1" w:styleId="FootnoteTextChar">
    <w:name w:val="Footnote Text Char"/>
    <w:basedOn w:val="DefaultParagraphFont"/>
    <w:link w:val="FootnoteText"/>
    <w:uiPriority w:val="99"/>
    <w:semiHidden/>
    <w:rsid w:val="004C06FF"/>
    <w:rPr>
      <w:rFonts w:ascii="Century Schoolbook" w:hAnsi="Century Schoolbook"/>
      <w:sz w:val="20"/>
      <w:szCs w:val="20"/>
    </w:rPr>
  </w:style>
  <w:style w:type="character" w:styleId="FootnoteReference">
    <w:name w:val="footnote reference"/>
    <w:basedOn w:val="DefaultParagraphFont"/>
    <w:uiPriority w:val="99"/>
    <w:semiHidden/>
    <w:unhideWhenUsed/>
    <w:rsid w:val="004C06FF"/>
    <w:rPr>
      <w:vertAlign w:val="superscript"/>
    </w:rPr>
  </w:style>
  <w:style w:type="character" w:customStyle="1" w:styleId="cohovertext">
    <w:name w:val="co_hovertext"/>
    <w:basedOn w:val="DefaultParagraphFont"/>
    <w:rsid w:val="003D67CE"/>
  </w:style>
  <w:style w:type="paragraph" w:styleId="BodyText">
    <w:name w:val="Body Text"/>
    <w:basedOn w:val="Normal"/>
    <w:link w:val="BodyTextChar"/>
    <w:uiPriority w:val="1"/>
    <w:qFormat/>
    <w:rsid w:val="00FB2A09"/>
    <w:pPr>
      <w:widowControl w:val="0"/>
      <w:autoSpaceDE w:val="0"/>
      <w:autoSpaceDN w:val="0"/>
      <w:ind w:firstLine="0"/>
    </w:pPr>
    <w:rPr>
      <w:rFonts w:ascii="Garamond" w:eastAsia="Garamond" w:hAnsi="Garamond" w:cs="Garamond"/>
      <w:szCs w:val="24"/>
      <w:lang w:bidi="en-US"/>
    </w:rPr>
  </w:style>
  <w:style w:type="character" w:customStyle="1" w:styleId="BodyTextChar">
    <w:name w:val="Body Text Char"/>
    <w:basedOn w:val="DefaultParagraphFont"/>
    <w:link w:val="BodyText"/>
    <w:uiPriority w:val="1"/>
    <w:rsid w:val="00FB2A09"/>
    <w:rPr>
      <w:rFonts w:ascii="Garamond" w:eastAsia="Garamond" w:hAnsi="Garamond" w:cs="Garamond"/>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455694">
      <w:bodyDiv w:val="1"/>
      <w:marLeft w:val="0"/>
      <w:marRight w:val="0"/>
      <w:marTop w:val="0"/>
      <w:marBottom w:val="0"/>
      <w:divBdr>
        <w:top w:val="none" w:sz="0" w:space="0" w:color="auto"/>
        <w:left w:val="none" w:sz="0" w:space="0" w:color="auto"/>
        <w:bottom w:val="none" w:sz="0" w:space="0" w:color="auto"/>
        <w:right w:val="none" w:sz="0" w:space="0" w:color="auto"/>
      </w:divBdr>
      <w:divsChild>
        <w:div w:id="284041122">
          <w:marLeft w:val="0"/>
          <w:marRight w:val="0"/>
          <w:marTop w:val="0"/>
          <w:marBottom w:val="0"/>
          <w:divBdr>
            <w:top w:val="none" w:sz="0" w:space="0" w:color="auto"/>
            <w:left w:val="none" w:sz="0" w:space="0" w:color="auto"/>
            <w:bottom w:val="none" w:sz="0" w:space="0" w:color="auto"/>
            <w:right w:val="none" w:sz="0" w:space="0" w:color="auto"/>
          </w:divBdr>
        </w:div>
      </w:divsChild>
    </w:div>
    <w:div w:id="222985386">
      <w:bodyDiv w:val="1"/>
      <w:marLeft w:val="0"/>
      <w:marRight w:val="0"/>
      <w:marTop w:val="0"/>
      <w:marBottom w:val="0"/>
      <w:divBdr>
        <w:top w:val="none" w:sz="0" w:space="0" w:color="auto"/>
        <w:left w:val="none" w:sz="0" w:space="0" w:color="auto"/>
        <w:bottom w:val="none" w:sz="0" w:space="0" w:color="auto"/>
        <w:right w:val="none" w:sz="0" w:space="0" w:color="auto"/>
      </w:divBdr>
    </w:div>
    <w:div w:id="528029446">
      <w:bodyDiv w:val="1"/>
      <w:marLeft w:val="0"/>
      <w:marRight w:val="0"/>
      <w:marTop w:val="0"/>
      <w:marBottom w:val="0"/>
      <w:divBdr>
        <w:top w:val="none" w:sz="0" w:space="0" w:color="auto"/>
        <w:left w:val="none" w:sz="0" w:space="0" w:color="auto"/>
        <w:bottom w:val="none" w:sz="0" w:space="0" w:color="auto"/>
        <w:right w:val="none" w:sz="0" w:space="0" w:color="auto"/>
      </w:divBdr>
      <w:divsChild>
        <w:div w:id="242103344">
          <w:marLeft w:val="0"/>
          <w:marRight w:val="0"/>
          <w:marTop w:val="0"/>
          <w:marBottom w:val="0"/>
          <w:divBdr>
            <w:top w:val="none" w:sz="0" w:space="0" w:color="auto"/>
            <w:left w:val="none" w:sz="0" w:space="0" w:color="auto"/>
            <w:bottom w:val="none" w:sz="0" w:space="0" w:color="auto"/>
            <w:right w:val="none" w:sz="0" w:space="0" w:color="auto"/>
          </w:divBdr>
        </w:div>
      </w:divsChild>
    </w:div>
    <w:div w:id="541602727">
      <w:bodyDiv w:val="1"/>
      <w:marLeft w:val="0"/>
      <w:marRight w:val="0"/>
      <w:marTop w:val="0"/>
      <w:marBottom w:val="0"/>
      <w:divBdr>
        <w:top w:val="none" w:sz="0" w:space="0" w:color="auto"/>
        <w:left w:val="none" w:sz="0" w:space="0" w:color="auto"/>
        <w:bottom w:val="none" w:sz="0" w:space="0" w:color="auto"/>
        <w:right w:val="none" w:sz="0" w:space="0" w:color="auto"/>
      </w:divBdr>
      <w:divsChild>
        <w:div w:id="1299189675">
          <w:marLeft w:val="0"/>
          <w:marRight w:val="0"/>
          <w:marTop w:val="0"/>
          <w:marBottom w:val="0"/>
          <w:divBdr>
            <w:top w:val="none" w:sz="0" w:space="0" w:color="auto"/>
            <w:left w:val="none" w:sz="0" w:space="0" w:color="auto"/>
            <w:bottom w:val="none" w:sz="0" w:space="0" w:color="auto"/>
            <w:right w:val="none" w:sz="0" w:space="0" w:color="auto"/>
          </w:divBdr>
        </w:div>
      </w:divsChild>
    </w:div>
    <w:div w:id="1391464932">
      <w:bodyDiv w:val="1"/>
      <w:marLeft w:val="0"/>
      <w:marRight w:val="0"/>
      <w:marTop w:val="0"/>
      <w:marBottom w:val="0"/>
      <w:divBdr>
        <w:top w:val="none" w:sz="0" w:space="0" w:color="auto"/>
        <w:left w:val="none" w:sz="0" w:space="0" w:color="auto"/>
        <w:bottom w:val="none" w:sz="0" w:space="0" w:color="auto"/>
        <w:right w:val="none" w:sz="0" w:space="0" w:color="auto"/>
      </w:divBdr>
      <w:divsChild>
        <w:div w:id="1059288488">
          <w:marLeft w:val="0"/>
          <w:marRight w:val="0"/>
          <w:marTop w:val="0"/>
          <w:marBottom w:val="0"/>
          <w:divBdr>
            <w:top w:val="none" w:sz="0" w:space="0" w:color="auto"/>
            <w:left w:val="none" w:sz="0" w:space="0" w:color="auto"/>
            <w:bottom w:val="none" w:sz="0" w:space="0" w:color="auto"/>
            <w:right w:val="none" w:sz="0" w:space="0" w:color="auto"/>
          </w:divBdr>
        </w:div>
      </w:divsChild>
    </w:div>
    <w:div w:id="1537889067">
      <w:bodyDiv w:val="1"/>
      <w:marLeft w:val="0"/>
      <w:marRight w:val="0"/>
      <w:marTop w:val="0"/>
      <w:marBottom w:val="0"/>
      <w:divBdr>
        <w:top w:val="none" w:sz="0" w:space="0" w:color="auto"/>
        <w:left w:val="none" w:sz="0" w:space="0" w:color="auto"/>
        <w:bottom w:val="none" w:sz="0" w:space="0" w:color="auto"/>
        <w:right w:val="none" w:sz="0" w:space="0" w:color="auto"/>
      </w:divBdr>
      <w:divsChild>
        <w:div w:id="2049791982">
          <w:marLeft w:val="0"/>
          <w:marRight w:val="0"/>
          <w:marTop w:val="0"/>
          <w:marBottom w:val="0"/>
          <w:divBdr>
            <w:top w:val="none" w:sz="0" w:space="0" w:color="auto"/>
            <w:left w:val="none" w:sz="0" w:space="0" w:color="auto"/>
            <w:bottom w:val="none" w:sz="0" w:space="0" w:color="auto"/>
            <w:right w:val="none" w:sz="0" w:space="0" w:color="auto"/>
          </w:divBdr>
        </w:div>
      </w:divsChild>
    </w:div>
    <w:div w:id="1732190063">
      <w:bodyDiv w:val="1"/>
      <w:marLeft w:val="0"/>
      <w:marRight w:val="0"/>
      <w:marTop w:val="0"/>
      <w:marBottom w:val="0"/>
      <w:divBdr>
        <w:top w:val="none" w:sz="0" w:space="0" w:color="auto"/>
        <w:left w:val="none" w:sz="0" w:space="0" w:color="auto"/>
        <w:bottom w:val="none" w:sz="0" w:space="0" w:color="auto"/>
        <w:right w:val="none" w:sz="0" w:space="0" w:color="auto"/>
      </w:divBdr>
    </w:div>
    <w:div w:id="1876847411">
      <w:bodyDiv w:val="1"/>
      <w:marLeft w:val="0"/>
      <w:marRight w:val="0"/>
      <w:marTop w:val="0"/>
      <w:marBottom w:val="0"/>
      <w:divBdr>
        <w:top w:val="none" w:sz="0" w:space="0" w:color="auto"/>
        <w:left w:val="none" w:sz="0" w:space="0" w:color="auto"/>
        <w:bottom w:val="none" w:sz="0" w:space="0" w:color="auto"/>
        <w:right w:val="none" w:sz="0" w:space="0" w:color="auto"/>
      </w:divBdr>
      <w:divsChild>
        <w:div w:id="781194751">
          <w:marLeft w:val="0"/>
          <w:marRight w:val="0"/>
          <w:marTop w:val="0"/>
          <w:marBottom w:val="0"/>
          <w:divBdr>
            <w:top w:val="none" w:sz="0" w:space="0" w:color="auto"/>
            <w:left w:val="none" w:sz="0" w:space="0" w:color="auto"/>
            <w:bottom w:val="none" w:sz="0" w:space="0" w:color="auto"/>
            <w:right w:val="none" w:sz="0" w:space="0" w:color="auto"/>
          </w:divBdr>
        </w:div>
      </w:divsChild>
    </w:div>
    <w:div w:id="1977100843">
      <w:bodyDiv w:val="1"/>
      <w:marLeft w:val="0"/>
      <w:marRight w:val="0"/>
      <w:marTop w:val="0"/>
      <w:marBottom w:val="0"/>
      <w:divBdr>
        <w:top w:val="none" w:sz="0" w:space="0" w:color="auto"/>
        <w:left w:val="none" w:sz="0" w:space="0" w:color="auto"/>
        <w:bottom w:val="none" w:sz="0" w:space="0" w:color="auto"/>
        <w:right w:val="none" w:sz="0" w:space="0" w:color="auto"/>
      </w:divBdr>
      <w:divsChild>
        <w:div w:id="422968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g xmlns="41fad6f5-efb7-41af-a1b1-06d0d36178ce" xsi:nil="true"/>
    <EffectiveDate xmlns="41fad6f5-efb7-41af-a1b1-06d0d36178ce">2022-04-19T17:49:51+00:00</EffectiveDate>
    <Order0 xmlns="41fad6f5-efb7-41af-a1b1-06d0d36178ce" xsi:nil="true"/>
    <PublishingExpirationDate xmlns="http://schemas.microsoft.com/sharepoint/v3" xsi:nil="true"/>
    <PublishingStartDate xmlns="http://schemas.microsoft.com/sharepoint/v3" xsi:nil="true"/>
    <Tab xmlns="41fad6f5-efb7-41af-a1b1-06d0d36178ce" xsi:nil="true"/>
    <SharedWithUsers xmlns="ca1a8bee-ff14-41ef-a41b-391ce65a9f15">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05CB14FDB561440924A39B2151308BD" ma:contentTypeVersion="29" ma:contentTypeDescription="Create a new document." ma:contentTypeScope="" ma:versionID="a0707b1a4561db94cac54a1490418eaa">
  <xsd:schema xmlns:xsd="http://www.w3.org/2001/XMLSchema" xmlns:xs="http://www.w3.org/2001/XMLSchema" xmlns:p="http://schemas.microsoft.com/office/2006/metadata/properties" xmlns:ns1="http://schemas.microsoft.com/sharepoint/v3" xmlns:ns2="ca1a8bee-ff14-41ef-a41b-391ce65a9f15" xmlns:ns3="41fad6f5-efb7-41af-a1b1-06d0d36178ce" targetNamespace="http://schemas.microsoft.com/office/2006/metadata/properties" ma:root="true" ma:fieldsID="ef5b8a096a44329370cb0b14282b2e6d" ns1:_="" ns2:_="" ns3:_="">
    <xsd:import namespace="http://schemas.microsoft.com/sharepoint/v3"/>
    <xsd:import namespace="ca1a8bee-ff14-41ef-a41b-391ce65a9f15"/>
    <xsd:import namespace="41fad6f5-efb7-41af-a1b1-06d0d36178c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tag" minOccurs="0"/>
                <xsd:element ref="ns3:EffectiveDate" minOccurs="0"/>
                <xsd:element ref="ns3:MediaServiceAutoTags" minOccurs="0"/>
                <xsd:element ref="ns3:MediaServiceGenerationTime" minOccurs="0"/>
                <xsd:element ref="ns3:MediaServiceEventHashCode" minOccurs="0"/>
                <xsd:element ref="ns3:MediaServiceOCR" minOccurs="0"/>
                <xsd:element ref="ns3:Order0" minOccurs="0"/>
                <xsd:element ref="ns3:Tab"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2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2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a1a8bee-ff14-41ef-a41b-391ce65a9f1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1fad6f5-efb7-41af-a1b1-06d0d36178c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tag" ma:index="12" nillable="true" ma:displayName="tag" ma:internalName="tag">
      <xsd:simpleType>
        <xsd:restriction base="dms:Text">
          <xsd:maxLength value="255"/>
        </xsd:restriction>
      </xsd:simpleType>
    </xsd:element>
    <xsd:element name="EffectiveDate" ma:index="13" nillable="true" ma:displayName="Date" ma:default="[today]" ma:format="DateOnly" ma:internalName="EffectiveDate">
      <xsd:simpleType>
        <xsd:restriction base="dms:DateTime"/>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Order0" ma:index="18" nillable="true" ma:displayName="Order" ma:format="Dropdown" ma:internalName="Order0" ma:percentage="FALSE">
      <xsd:simpleType>
        <xsd:restriction base="dms:Number"/>
      </xsd:simpleType>
    </xsd:element>
    <xsd:element name="Tab" ma:index="19" nillable="true" ma:displayName="Tab" ma:format="Dropdown" ma:internalName="Tab">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85C3A5-FA97-44D4-9413-8D5264231DF4}">
  <ds:schemaRefs>
    <ds:schemaRef ds:uri="http://schemas.microsoft.com/office/2006/metadata/properties"/>
    <ds:schemaRef ds:uri="http://schemas.microsoft.com/office/infopath/2007/PartnerControls"/>
    <ds:schemaRef ds:uri="41fad6f5-efb7-41af-a1b1-06d0d36178ce"/>
    <ds:schemaRef ds:uri="http://schemas.microsoft.com/sharepoint/v3"/>
    <ds:schemaRef ds:uri="ca1a8bee-ff14-41ef-a41b-391ce65a9f15"/>
  </ds:schemaRefs>
</ds:datastoreItem>
</file>

<file path=customXml/itemProps2.xml><?xml version="1.0" encoding="utf-8"?>
<ds:datastoreItem xmlns:ds="http://schemas.openxmlformats.org/officeDocument/2006/customXml" ds:itemID="{4959863E-13F6-478C-A108-EBE0FDCB11B2}">
  <ds:schemaRefs>
    <ds:schemaRef ds:uri="http://schemas.microsoft.com/sharepoint/v3/contenttype/forms"/>
  </ds:schemaRefs>
</ds:datastoreItem>
</file>

<file path=customXml/itemProps3.xml><?xml version="1.0" encoding="utf-8"?>
<ds:datastoreItem xmlns:ds="http://schemas.openxmlformats.org/officeDocument/2006/customXml" ds:itemID="{F0988D4F-A03D-45CA-920F-AEC934860F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a1a8bee-ff14-41ef-a41b-391ce65a9f15"/>
    <ds:schemaRef ds:uri="41fad6f5-efb7-41af-a1b1-06d0d36178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553949A-77B4-4BBA-A988-D808F13DCF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4</Pages>
  <Words>939</Words>
  <Characters>4827</Characters>
  <Application>Microsoft Office Word</Application>
  <DocSecurity>0</DocSecurity>
  <Lines>229</Lines>
  <Paragraphs>164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Singleton</dc:creator>
  <cp:keywords/>
  <dc:description/>
  <cp:lastModifiedBy>Brigette Wasielewski</cp:lastModifiedBy>
  <cp:revision>3</cp:revision>
  <cp:lastPrinted>2021-09-02T14:41:00Z</cp:lastPrinted>
  <dcterms:created xsi:type="dcterms:W3CDTF">2024-02-06T15:06:00Z</dcterms:created>
  <dcterms:modified xsi:type="dcterms:W3CDTF">2024-02-06T16:23:00Z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0x010100705CB14FDB561440924A39B2151308BD</vt:lpwstr>
  </property>
  <property fmtid="{D5CDD505-2E9C-101B-9397-08002B2CF9AE}" pid="3" name="Order">
    <vt:r8>20200</vt:r8>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